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4D81" w14:textId="77777777" w:rsidR="006366F7" w:rsidRPr="000751BE" w:rsidRDefault="00901715" w:rsidP="005977BC">
      <w:pPr>
        <w:pStyle w:val="berschrift3"/>
        <w:rPr>
          <w:lang w:val="en-US"/>
        </w:rPr>
      </w:pPr>
      <w:r>
        <w:rPr>
          <w:lang w:val="en-US"/>
        </w:rPr>
        <w:t>E</w:t>
      </w:r>
      <w:r w:rsidR="00850D5A">
        <w:rPr>
          <w:lang w:val="en-US"/>
        </w:rPr>
        <w:t>vent Announcement</w:t>
      </w:r>
    </w:p>
    <w:p w14:paraId="011228C1" w14:textId="77777777" w:rsidR="006366F7" w:rsidRPr="000751BE" w:rsidRDefault="006366F7" w:rsidP="006454E0">
      <w:pPr>
        <w:rPr>
          <w:lang w:val="en-US"/>
        </w:rPr>
      </w:pPr>
    </w:p>
    <w:p w14:paraId="30B23441" w14:textId="77777777" w:rsidR="006366F7" w:rsidRPr="00345705" w:rsidRDefault="00CF10A9" w:rsidP="00ED1D9A">
      <w:pPr>
        <w:pStyle w:val="berschrift3"/>
        <w:rPr>
          <w:lang w:val="en-US"/>
        </w:rPr>
      </w:pPr>
      <w:r>
        <w:rPr>
          <w:lang w:val="en-US"/>
        </w:rPr>
        <w:t>Process Insights Germany 2019</w:t>
      </w:r>
    </w:p>
    <w:p w14:paraId="3F8B67AC" w14:textId="77777777" w:rsidR="00D74C53" w:rsidRPr="00D75093" w:rsidRDefault="00CF10A9" w:rsidP="00D74C53">
      <w:pPr>
        <w:rPr>
          <w:b/>
          <w:lang w:val="en-US"/>
        </w:rPr>
      </w:pPr>
      <w:r>
        <w:rPr>
          <w:b/>
          <w:lang w:val="en-US"/>
        </w:rPr>
        <w:t xml:space="preserve">Method Park invites </w:t>
      </w:r>
      <w:r w:rsidR="002645AD">
        <w:rPr>
          <w:b/>
          <w:lang w:val="en-US"/>
        </w:rPr>
        <w:t xml:space="preserve">you </w:t>
      </w:r>
      <w:r>
        <w:rPr>
          <w:b/>
          <w:lang w:val="en-US"/>
        </w:rPr>
        <w:t>to its annual Process Management Conference</w:t>
      </w:r>
    </w:p>
    <w:p w14:paraId="62151074" w14:textId="77777777" w:rsidR="006454E0" w:rsidRDefault="00685F78" w:rsidP="005D1F5E">
      <w:pPr>
        <w:pStyle w:val="Teaser"/>
      </w:pPr>
      <w:r>
        <w:t>On March 12, 2019, experts discuss current trends, solutions and best practices for the management of complex engineering processes.</w:t>
      </w:r>
    </w:p>
    <w:p w14:paraId="5D2527ED" w14:textId="77777777" w:rsidR="00D74C53" w:rsidRPr="000751BE" w:rsidRDefault="00D74C53" w:rsidP="00D74C53">
      <w:pPr>
        <w:rPr>
          <w:lang w:val="en-US"/>
        </w:rPr>
      </w:pPr>
    </w:p>
    <w:p w14:paraId="75799D9D" w14:textId="3CB6F165" w:rsidR="006454E0" w:rsidRDefault="005D1F5E" w:rsidP="005977BC">
      <w:pPr>
        <w:rPr>
          <w:lang w:val="en-US"/>
        </w:rPr>
      </w:pPr>
      <w:r w:rsidRPr="00324AB8">
        <w:rPr>
          <w:lang w:val="en-US"/>
        </w:rPr>
        <w:t xml:space="preserve">Erlangen, </w:t>
      </w:r>
      <w:r w:rsidR="00994CC2" w:rsidRPr="00324AB8">
        <w:rPr>
          <w:lang w:val="en-US"/>
        </w:rPr>
        <w:t>February 6</w:t>
      </w:r>
      <w:r w:rsidRPr="00324AB8">
        <w:rPr>
          <w:lang w:val="en-US"/>
        </w:rPr>
        <w:t xml:space="preserve">, </w:t>
      </w:r>
      <w:r w:rsidR="00994CC2" w:rsidRPr="00324AB8">
        <w:rPr>
          <w:lang w:val="en-US"/>
        </w:rPr>
        <w:t>2019</w:t>
      </w:r>
      <w:r w:rsidRPr="00324AB8">
        <w:rPr>
          <w:lang w:val="en-US"/>
        </w:rPr>
        <w:t xml:space="preserve"> </w:t>
      </w:r>
      <w:r w:rsidR="00324AB8" w:rsidRPr="00324AB8">
        <w:rPr>
          <w:lang w:val="en-US"/>
        </w:rPr>
        <w:t>–</w:t>
      </w:r>
      <w:r w:rsidRPr="00324AB8">
        <w:rPr>
          <w:lang w:val="en-US"/>
        </w:rPr>
        <w:t xml:space="preserve"> </w:t>
      </w:r>
      <w:r w:rsidR="00324AB8" w:rsidRPr="00324AB8">
        <w:rPr>
          <w:lang w:val="en-US"/>
        </w:rPr>
        <w:t>Method Park, the</w:t>
      </w:r>
      <w:r w:rsidR="00324AB8">
        <w:rPr>
          <w:lang w:val="en-US"/>
        </w:rPr>
        <w:t xml:space="preserve"> specialist for Software &amp; Systems Engineering, invites </w:t>
      </w:r>
      <w:r w:rsidR="002645AD">
        <w:rPr>
          <w:lang w:val="en-US"/>
        </w:rPr>
        <w:t xml:space="preserve">you </w:t>
      </w:r>
      <w:r w:rsidR="00324AB8">
        <w:rPr>
          <w:lang w:val="en-US"/>
        </w:rPr>
        <w:t>to Process Insights Germany 2019. This cross-industry specialist conference takes place on March 12, 2019 in Nuremberg</w:t>
      </w:r>
      <w:r w:rsidR="000D3463">
        <w:rPr>
          <w:lang w:val="en-US"/>
        </w:rPr>
        <w:t xml:space="preserve"> </w:t>
      </w:r>
      <w:r w:rsidR="000D3D82">
        <w:rPr>
          <w:lang w:val="en-US"/>
        </w:rPr>
        <w:t>and focuses</w:t>
      </w:r>
      <w:r w:rsidR="000D3463">
        <w:rPr>
          <w:lang w:val="en-US"/>
        </w:rPr>
        <w:t xml:space="preserve"> </w:t>
      </w:r>
      <w:r w:rsidR="003B09EC">
        <w:rPr>
          <w:lang w:val="en-US"/>
        </w:rPr>
        <w:t xml:space="preserve">on </w:t>
      </w:r>
      <w:r w:rsidR="000D3463">
        <w:rPr>
          <w:lang w:val="en-US"/>
        </w:rPr>
        <w:t xml:space="preserve">topics such as </w:t>
      </w:r>
      <w:r w:rsidR="003B09EC">
        <w:rPr>
          <w:lang w:val="en-US"/>
        </w:rPr>
        <w:t>the complexity of modern engineering processes</w:t>
      </w:r>
      <w:r w:rsidR="000D3463">
        <w:rPr>
          <w:lang w:val="en-US"/>
        </w:rPr>
        <w:t>,</w:t>
      </w:r>
      <w:r w:rsidR="003B09EC">
        <w:rPr>
          <w:lang w:val="en-US"/>
        </w:rPr>
        <w:t xml:space="preserve"> solution approaches, strategies</w:t>
      </w:r>
      <w:r w:rsidR="002645AD">
        <w:rPr>
          <w:lang w:val="en-US"/>
        </w:rPr>
        <w:t>,</w:t>
      </w:r>
      <w:r w:rsidR="000D3463">
        <w:rPr>
          <w:lang w:val="en-US"/>
        </w:rPr>
        <w:t xml:space="preserve"> as well as</w:t>
      </w:r>
      <w:r w:rsidR="003B09EC">
        <w:rPr>
          <w:lang w:val="en-US"/>
        </w:rPr>
        <w:t xml:space="preserve"> methods and tools</w:t>
      </w:r>
      <w:r w:rsidR="000D3D82">
        <w:rPr>
          <w:lang w:val="en-US"/>
        </w:rPr>
        <w:t xml:space="preserve"> for process management</w:t>
      </w:r>
      <w:r w:rsidR="003B09EC">
        <w:rPr>
          <w:lang w:val="en-US"/>
        </w:rPr>
        <w:t xml:space="preserve">. </w:t>
      </w:r>
    </w:p>
    <w:p w14:paraId="55A08D2A" w14:textId="77777777" w:rsidR="00E1478A" w:rsidRDefault="00E1478A" w:rsidP="00E1478A">
      <w:pPr>
        <w:pStyle w:val="berschrift4"/>
        <w:rPr>
          <w:lang w:val="en-US"/>
        </w:rPr>
      </w:pPr>
      <w:r>
        <w:rPr>
          <w:lang w:val="en-US"/>
        </w:rPr>
        <w:t xml:space="preserve">Success Factor Processes </w:t>
      </w:r>
    </w:p>
    <w:p w14:paraId="0B546B4A" w14:textId="77777777" w:rsidR="00E1478A" w:rsidRDefault="00E1478A" w:rsidP="005977BC">
      <w:pPr>
        <w:rPr>
          <w:lang w:val="en-US"/>
        </w:rPr>
      </w:pPr>
      <w:r>
        <w:rPr>
          <w:lang w:val="en-US"/>
        </w:rPr>
        <w:t>Today, technology-oriented organizations transform their engineering and production processes faster and more radical</w:t>
      </w:r>
      <w:r w:rsidR="00F268CF">
        <w:rPr>
          <w:lang w:val="en-US"/>
        </w:rPr>
        <w:t>ly</w:t>
      </w:r>
      <w:r>
        <w:rPr>
          <w:lang w:val="en-US"/>
        </w:rPr>
        <w:t xml:space="preserve"> than ever before. </w:t>
      </w:r>
      <w:r w:rsidR="00C7750F">
        <w:rPr>
          <w:lang w:val="en-US"/>
        </w:rPr>
        <w:t>To develop innovative and future-oriented products</w:t>
      </w:r>
      <w:r w:rsidR="00451BCD">
        <w:rPr>
          <w:lang w:val="en-US"/>
        </w:rPr>
        <w:t>, they have to comply with industry standards and apply modern development methods</w:t>
      </w:r>
      <w:r w:rsidR="00B64AAB">
        <w:rPr>
          <w:lang w:val="en-US"/>
        </w:rPr>
        <w:t xml:space="preserve">. </w:t>
      </w:r>
      <w:r w:rsidR="00F268CF">
        <w:rPr>
          <w:lang w:val="en-US"/>
        </w:rPr>
        <w:t>O</w:t>
      </w:r>
      <w:r w:rsidR="004F3DA2">
        <w:rPr>
          <w:lang w:val="en-US"/>
        </w:rPr>
        <w:t xml:space="preserve">ptimized processes are a key factor </w:t>
      </w:r>
      <w:r w:rsidR="00B64AAB">
        <w:rPr>
          <w:lang w:val="en-US"/>
        </w:rPr>
        <w:t>here</w:t>
      </w:r>
      <w:r w:rsidR="002645AD">
        <w:rPr>
          <w:lang w:val="en-US"/>
        </w:rPr>
        <w:t>,</w:t>
      </w:r>
      <w:r w:rsidR="00B64AAB">
        <w:rPr>
          <w:lang w:val="en-US"/>
        </w:rPr>
        <w:t xml:space="preserve"> since organizations cannot master the complexity of projects, costs, time and quality without them. </w:t>
      </w:r>
    </w:p>
    <w:p w14:paraId="40A49FFE" w14:textId="77777777" w:rsidR="00B64AAB" w:rsidRPr="00324AB8" w:rsidRDefault="00B64AAB" w:rsidP="00B64AAB">
      <w:pPr>
        <w:pStyle w:val="berschrift4"/>
        <w:rPr>
          <w:lang w:val="en-US"/>
        </w:rPr>
      </w:pPr>
      <w:r>
        <w:rPr>
          <w:lang w:val="en-US"/>
        </w:rPr>
        <w:t>Best Practices and “Stages” Roadmap</w:t>
      </w:r>
    </w:p>
    <w:p w14:paraId="069AB043" w14:textId="41935211" w:rsidR="006454E0" w:rsidRDefault="000F3228" w:rsidP="005977BC">
      <w:pPr>
        <w:rPr>
          <w:lang w:val="en-US"/>
        </w:rPr>
      </w:pPr>
      <w:r>
        <w:rPr>
          <w:lang w:val="en-US"/>
        </w:rPr>
        <w:t xml:space="preserve">With presentations and </w:t>
      </w:r>
      <w:r w:rsidR="002645AD">
        <w:rPr>
          <w:lang w:val="en-US"/>
        </w:rPr>
        <w:t xml:space="preserve">experiential </w:t>
      </w:r>
      <w:r>
        <w:rPr>
          <w:lang w:val="en-US"/>
        </w:rPr>
        <w:t>report</w:t>
      </w:r>
      <w:r w:rsidR="002645AD">
        <w:rPr>
          <w:lang w:val="en-US"/>
        </w:rPr>
        <w:t>s</w:t>
      </w:r>
      <w:r>
        <w:rPr>
          <w:lang w:val="en-US"/>
        </w:rPr>
        <w:t xml:space="preserve">, Process Insights Germany demonstrates how the participants integrated improved processes as success factor in the product </w:t>
      </w:r>
      <w:r w:rsidR="00D20B3A">
        <w:rPr>
          <w:lang w:val="en-US"/>
        </w:rPr>
        <w:lastRenderedPageBreak/>
        <w:t xml:space="preserve">development of their organization. Participants </w:t>
      </w:r>
      <w:r w:rsidR="002645AD">
        <w:rPr>
          <w:lang w:val="en-US"/>
        </w:rPr>
        <w:t xml:space="preserve">will </w:t>
      </w:r>
      <w:r w:rsidR="00D20B3A">
        <w:rPr>
          <w:lang w:val="en-US"/>
        </w:rPr>
        <w:t>also receive insights into “Stages” – the tool which has been developed by Method Park</w:t>
      </w:r>
      <w:r w:rsidR="002645AD">
        <w:rPr>
          <w:lang w:val="en-US"/>
        </w:rPr>
        <w:t>,</w:t>
      </w:r>
      <w:r w:rsidR="00D20B3A">
        <w:rPr>
          <w:lang w:val="en-US"/>
        </w:rPr>
        <w:t xml:space="preserve"> to manage complex engineering processes. </w:t>
      </w:r>
    </w:p>
    <w:p w14:paraId="7768BDC6" w14:textId="77777777" w:rsidR="00B64AAB" w:rsidRDefault="00D20B3A" w:rsidP="00D20B3A">
      <w:pPr>
        <w:pStyle w:val="berschrift4"/>
        <w:rPr>
          <w:lang w:val="en-US"/>
        </w:rPr>
      </w:pPr>
      <w:r>
        <w:rPr>
          <w:lang w:val="en-US"/>
        </w:rPr>
        <w:t>Consulting and Networking</w:t>
      </w:r>
    </w:p>
    <w:p w14:paraId="0845410E" w14:textId="289708C3" w:rsidR="00B64AAB" w:rsidRDefault="00641DA3" w:rsidP="005977BC">
      <w:pPr>
        <w:rPr>
          <w:lang w:val="en-US"/>
        </w:rPr>
      </w:pPr>
      <w:r>
        <w:rPr>
          <w:lang w:val="en-US"/>
        </w:rPr>
        <w:t xml:space="preserve">In the so-called Consulting Café, participants can discuss their individual topics with Method Park experts and get informed in the accompanying exhibition. </w:t>
      </w:r>
      <w:r w:rsidR="00D60882">
        <w:rPr>
          <w:lang w:val="en-US"/>
        </w:rPr>
        <w:t>Breaks and an evening event offer the possibility for discussions and networking with the process experts.</w:t>
      </w:r>
    </w:p>
    <w:p w14:paraId="63DD6DC1" w14:textId="77777777" w:rsidR="00D60882" w:rsidRDefault="00D60882" w:rsidP="00D60882">
      <w:pPr>
        <w:pStyle w:val="berschrift4"/>
        <w:rPr>
          <w:lang w:val="en-US"/>
        </w:rPr>
      </w:pPr>
      <w:r>
        <w:rPr>
          <w:lang w:val="en-US"/>
        </w:rPr>
        <w:t>Keynote and Info</w:t>
      </w:r>
      <w:r w:rsidR="00F757D3">
        <w:rPr>
          <w:lang w:val="en-US"/>
        </w:rPr>
        <w:t>rmation</w:t>
      </w:r>
    </w:p>
    <w:p w14:paraId="41460837" w14:textId="77777777" w:rsidR="007027BE" w:rsidRDefault="00EC3EC3" w:rsidP="005977BC">
      <w:pPr>
        <w:rPr>
          <w:lang w:val="en-US"/>
        </w:rPr>
      </w:pPr>
      <w:r>
        <w:rPr>
          <w:lang w:val="en-US"/>
        </w:rPr>
        <w:t xml:space="preserve">This year, the keynote speaker of Process Insights Germany is Dr. Paul Nielsen, CEO of the Software Engineering Institute, Pittsburgh/US. The following website offers the agenda and further information: </w:t>
      </w:r>
    </w:p>
    <w:p w14:paraId="6772E8D0" w14:textId="0678490A" w:rsidR="00D20B3A" w:rsidRPr="00324AB8" w:rsidRDefault="00F32C89" w:rsidP="005977BC">
      <w:pPr>
        <w:rPr>
          <w:lang w:val="en-US"/>
        </w:rPr>
      </w:pPr>
      <w:hyperlink r:id="rId6" w:history="1">
        <w:r w:rsidR="002F00AC" w:rsidRPr="00DF14E8">
          <w:rPr>
            <w:rStyle w:val="Hyperlink"/>
            <w:lang w:val="en-US"/>
          </w:rPr>
          <w:t>https://www.methodpark.com/stages/process-insights-germany.html</w:t>
        </w:r>
      </w:hyperlink>
      <w:r w:rsidR="00D16057">
        <w:rPr>
          <w:lang w:val="en-US"/>
        </w:rPr>
        <w:t xml:space="preserve"> </w:t>
      </w:r>
    </w:p>
    <w:p w14:paraId="3E5A56C5" w14:textId="3F7EFA1E"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1C1CFA">
        <w:rPr>
          <w:i/>
          <w:lang w:val="en-US"/>
        </w:rPr>
        <w:t xml:space="preserve">1.954 </w:t>
      </w:r>
      <w:r w:rsidR="00D75093">
        <w:rPr>
          <w:i/>
          <w:lang w:val="en-US"/>
        </w:rPr>
        <w:t>characters</w:t>
      </w:r>
    </w:p>
    <w:p w14:paraId="2ABF89ED" w14:textId="77777777"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14:paraId="111B1215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Method Park is specialist for </w:t>
      </w:r>
      <w:r w:rsidR="00F90A1F">
        <w:rPr>
          <w:rFonts w:eastAsia="Calibri"/>
          <w:b w:val="0"/>
          <w:sz w:val="20"/>
          <w:lang w:val="en-US"/>
        </w:rPr>
        <w:t>complex product</w:t>
      </w:r>
      <w:r w:rsidRPr="003E030F">
        <w:rPr>
          <w:rFonts w:eastAsia="Calibri"/>
          <w:b w:val="0"/>
          <w:sz w:val="20"/>
          <w:lang w:val="en-US"/>
        </w:rPr>
        <w:t xml:space="preserve"> engineering in the environments of the automotive</w:t>
      </w:r>
      <w:r w:rsidR="00F90A1F">
        <w:rPr>
          <w:rFonts w:eastAsia="Calibri"/>
          <w:b w:val="0"/>
          <w:sz w:val="20"/>
          <w:lang w:val="en-US"/>
        </w:rPr>
        <w:t>, m</w:t>
      </w:r>
      <w:r w:rsidR="00F90A1F" w:rsidRPr="003E030F">
        <w:rPr>
          <w:rFonts w:eastAsia="Calibri"/>
          <w:b w:val="0"/>
          <w:sz w:val="20"/>
          <w:lang w:val="en-US"/>
        </w:rPr>
        <w:t xml:space="preserve">edical </w:t>
      </w:r>
      <w:r w:rsidR="00F90A1F">
        <w:rPr>
          <w:rFonts w:eastAsia="Calibri"/>
          <w:b w:val="0"/>
          <w:sz w:val="20"/>
          <w:lang w:val="en-US"/>
        </w:rPr>
        <w:t xml:space="preserve">and aerospace </w:t>
      </w:r>
      <w:r w:rsidRPr="003E030F">
        <w:rPr>
          <w:rFonts w:eastAsia="Calibri"/>
          <w:b w:val="0"/>
          <w:sz w:val="20"/>
          <w:lang w:val="en-US"/>
        </w:rPr>
        <w:t>industries. Method Park’s portfolio includes consulting and engineering services, a comprehensive training program and the process management tool “Stages”.</w:t>
      </w:r>
    </w:p>
    <w:p w14:paraId="56915FF5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Method Park was founded in 2001. On a </w:t>
      </w:r>
      <w:r>
        <w:rPr>
          <w:rFonts w:eastAsia="Calibri"/>
          <w:b w:val="0"/>
          <w:sz w:val="20"/>
          <w:lang w:val="en-US"/>
        </w:rPr>
        <w:t>w</w:t>
      </w:r>
      <w:r w:rsidRPr="003E030F">
        <w:rPr>
          <w:rFonts w:eastAsia="Calibri"/>
          <w:b w:val="0"/>
          <w:sz w:val="20"/>
          <w:lang w:val="en-US"/>
        </w:rPr>
        <w:t>orldwide basis, the company has coached its customers on process optimization, compliance to industry-specific standards and legal regulations. It has also consulted on the management of projects, products and quality assurance.</w:t>
      </w:r>
    </w:p>
    <w:p w14:paraId="221B19EA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Method Park offers a practice-based training program on all current topics of </w:t>
      </w:r>
      <w:r w:rsidR="00204E24">
        <w:rPr>
          <w:rFonts w:eastAsia="Calibri"/>
          <w:b w:val="0"/>
          <w:sz w:val="20"/>
          <w:lang w:val="en-US"/>
        </w:rPr>
        <w:t>S</w:t>
      </w:r>
      <w:r w:rsidRPr="003E030F">
        <w:rPr>
          <w:rFonts w:eastAsia="Calibri"/>
          <w:b w:val="0"/>
          <w:sz w:val="20"/>
          <w:lang w:val="en-US"/>
        </w:rPr>
        <w:t xml:space="preserve">oftware </w:t>
      </w:r>
      <w:r w:rsidR="00204E24">
        <w:rPr>
          <w:rFonts w:eastAsia="Calibri"/>
          <w:b w:val="0"/>
          <w:sz w:val="20"/>
          <w:lang w:val="en-US"/>
        </w:rPr>
        <w:t>&amp;</w:t>
      </w:r>
      <w:r w:rsidRPr="003E030F">
        <w:rPr>
          <w:rFonts w:eastAsia="Calibri"/>
          <w:b w:val="0"/>
          <w:sz w:val="20"/>
          <w:lang w:val="en-US"/>
        </w:rPr>
        <w:t xml:space="preserve"> </w:t>
      </w:r>
      <w:r w:rsidR="00204E24">
        <w:rPr>
          <w:rFonts w:eastAsia="Calibri"/>
          <w:b w:val="0"/>
          <w:sz w:val="20"/>
          <w:lang w:val="en-US"/>
        </w:rPr>
        <w:t>S</w:t>
      </w:r>
      <w:r w:rsidRPr="003E030F">
        <w:rPr>
          <w:rFonts w:eastAsia="Calibri"/>
          <w:b w:val="0"/>
          <w:sz w:val="20"/>
          <w:lang w:val="en-US"/>
        </w:rPr>
        <w:t xml:space="preserve">ystems </w:t>
      </w:r>
      <w:r w:rsidR="00204E24">
        <w:rPr>
          <w:rFonts w:eastAsia="Calibri"/>
          <w:b w:val="0"/>
          <w:sz w:val="20"/>
          <w:lang w:val="en-US"/>
        </w:rPr>
        <w:t>E</w:t>
      </w:r>
      <w:r w:rsidRPr="003E030F">
        <w:rPr>
          <w:rFonts w:eastAsia="Calibri"/>
          <w:b w:val="0"/>
          <w:sz w:val="20"/>
          <w:lang w:val="en-US"/>
        </w:rPr>
        <w:t>ngineering. Method Park offers training at its locations in Germany and other European countries, the US and Asia.</w:t>
      </w:r>
    </w:p>
    <w:p w14:paraId="04BDECAB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With “Stages”, Method Park offers an individually customizable process management tool which supports its users on the definition, communication and application of complex processes.</w:t>
      </w:r>
    </w:p>
    <w:p w14:paraId="052D1A9D" w14:textId="77777777" w:rsidR="003E030F" w:rsidRDefault="00871680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lastRenderedPageBreak/>
        <w:t xml:space="preserve">With around </w:t>
      </w:r>
      <w:r>
        <w:rPr>
          <w:rFonts w:eastAsia="Calibri"/>
          <w:b w:val="0"/>
          <w:sz w:val="20"/>
          <w:lang w:val="en-US"/>
        </w:rPr>
        <w:t>200</w:t>
      </w:r>
      <w:r w:rsidRPr="003E030F">
        <w:rPr>
          <w:rFonts w:eastAsia="Calibri"/>
          <w:b w:val="0"/>
          <w:sz w:val="20"/>
          <w:lang w:val="en-US"/>
        </w:rPr>
        <w:t xml:space="preserve"> employees</w:t>
      </w:r>
      <w:r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</w:t>
      </w:r>
      <w:r>
        <w:rPr>
          <w:rFonts w:eastAsia="Calibri"/>
          <w:b w:val="0"/>
          <w:sz w:val="20"/>
          <w:lang w:val="en-US"/>
        </w:rPr>
        <w:t>t</w:t>
      </w:r>
      <w:r w:rsidR="003E030F" w:rsidRPr="003E030F">
        <w:rPr>
          <w:rFonts w:eastAsia="Calibri"/>
          <w:b w:val="0"/>
          <w:sz w:val="20"/>
          <w:lang w:val="en-US"/>
        </w:rPr>
        <w:t xml:space="preserve">he company group has locations in Erlangen, Frankfurt on the Main, </w:t>
      </w:r>
      <w:r>
        <w:rPr>
          <w:rFonts w:eastAsia="Calibri"/>
          <w:b w:val="0"/>
          <w:sz w:val="20"/>
          <w:lang w:val="en-US"/>
        </w:rPr>
        <w:t xml:space="preserve">Hamburg, </w:t>
      </w:r>
      <w:r w:rsidR="003E030F" w:rsidRPr="003E030F">
        <w:rPr>
          <w:rFonts w:eastAsia="Calibri"/>
          <w:b w:val="0"/>
          <w:sz w:val="20"/>
          <w:lang w:val="en-US"/>
        </w:rPr>
        <w:t>Hanover, Munich and Stuttgart as well as in Detroit, Miami and Pittsburgh in the US.</w:t>
      </w:r>
    </w:p>
    <w:p w14:paraId="2E62BF3F" w14:textId="77777777"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14:paraId="1D4F8EEF" w14:textId="77777777" w:rsidR="0043402F" w:rsidRPr="0043402F" w:rsidRDefault="0043402F" w:rsidP="009A3068">
      <w:pPr>
        <w:pStyle w:val="Boilerplateberschrift"/>
        <w:spacing w:before="0"/>
        <w:rPr>
          <w:b w:val="0"/>
          <w:sz w:val="20"/>
          <w:lang w:val="en-US"/>
        </w:rPr>
      </w:pPr>
      <w:r w:rsidRPr="0043402F">
        <w:rPr>
          <w:b w:val="0"/>
          <w:sz w:val="20"/>
          <w:lang w:val="en-US"/>
        </w:rPr>
        <w:t>Bernd Langer, Business Development</w:t>
      </w:r>
    </w:p>
    <w:p w14:paraId="102B1F66" w14:textId="77777777" w:rsidR="0043402F" w:rsidRPr="0043402F" w:rsidRDefault="0043402F" w:rsidP="009A3068">
      <w:pPr>
        <w:pStyle w:val="Boilerplateberschrift"/>
        <w:spacing w:before="0"/>
        <w:rPr>
          <w:b w:val="0"/>
          <w:sz w:val="20"/>
          <w:lang w:val="en-US"/>
        </w:rPr>
      </w:pPr>
      <w:r w:rsidRPr="0043402F">
        <w:rPr>
          <w:b w:val="0"/>
          <w:sz w:val="20"/>
          <w:lang w:val="en-US"/>
        </w:rPr>
        <w:t xml:space="preserve">Method Park Software AG, </w:t>
      </w:r>
      <w:proofErr w:type="spellStart"/>
      <w:r w:rsidRPr="0043402F">
        <w:rPr>
          <w:b w:val="0"/>
          <w:sz w:val="20"/>
          <w:lang w:val="en-US"/>
        </w:rPr>
        <w:t>Wetterkreuz</w:t>
      </w:r>
      <w:proofErr w:type="spellEnd"/>
      <w:r w:rsidRPr="0043402F">
        <w:rPr>
          <w:b w:val="0"/>
          <w:sz w:val="20"/>
          <w:lang w:val="en-US"/>
        </w:rPr>
        <w:t xml:space="preserve"> 19a, 91058 Erlangen</w:t>
      </w:r>
    </w:p>
    <w:p w14:paraId="616044D9" w14:textId="77777777" w:rsidR="0043402F" w:rsidRDefault="00F32C89" w:rsidP="009A3068">
      <w:pPr>
        <w:pStyle w:val="Boilerplateberschrift"/>
        <w:spacing w:before="0"/>
        <w:rPr>
          <w:b w:val="0"/>
          <w:sz w:val="20"/>
          <w:lang w:val="en-US"/>
        </w:rPr>
      </w:pPr>
      <w:hyperlink r:id="rId7" w:history="1">
        <w:r w:rsidR="009A3068" w:rsidRPr="00A83EBF">
          <w:rPr>
            <w:rStyle w:val="Hyperlink"/>
            <w:b w:val="0"/>
            <w:sz w:val="20"/>
            <w:lang w:val="en-US"/>
          </w:rPr>
          <w:t>Bernd.Langer@methodpark.de</w:t>
        </w:r>
      </w:hyperlink>
      <w:r w:rsidR="009A3068">
        <w:rPr>
          <w:b w:val="0"/>
          <w:sz w:val="20"/>
          <w:lang w:val="en-US"/>
        </w:rPr>
        <w:t xml:space="preserve"> </w:t>
      </w:r>
      <w:r w:rsidR="0043402F" w:rsidRPr="0043402F">
        <w:rPr>
          <w:b w:val="0"/>
          <w:sz w:val="20"/>
          <w:lang w:val="en-US"/>
        </w:rPr>
        <w:t xml:space="preserve"> </w:t>
      </w:r>
      <w:bookmarkStart w:id="0" w:name="_GoBack"/>
      <w:bookmarkEnd w:id="0"/>
      <w:r w:rsidR="0043402F" w:rsidRPr="0043402F">
        <w:rPr>
          <w:b w:val="0"/>
          <w:sz w:val="20"/>
          <w:lang w:val="en-US"/>
        </w:rPr>
        <w:tab/>
      </w:r>
      <w:hyperlink r:id="rId8" w:history="1">
        <w:r w:rsidR="009A3068" w:rsidRPr="00A83EBF">
          <w:rPr>
            <w:rStyle w:val="Hyperlink"/>
            <w:b w:val="0"/>
            <w:sz w:val="20"/>
            <w:lang w:val="en-US"/>
          </w:rPr>
          <w:t>www.methodpark.de</w:t>
        </w:r>
      </w:hyperlink>
      <w:r w:rsidR="009A3068">
        <w:rPr>
          <w:b w:val="0"/>
          <w:sz w:val="20"/>
          <w:lang w:val="en-US"/>
        </w:rPr>
        <w:t xml:space="preserve"> </w:t>
      </w:r>
      <w:r w:rsidR="0043402F" w:rsidRPr="0043402F">
        <w:rPr>
          <w:b w:val="0"/>
          <w:sz w:val="20"/>
          <w:lang w:val="en-US"/>
        </w:rPr>
        <w:t xml:space="preserve"> </w:t>
      </w:r>
    </w:p>
    <w:p w14:paraId="453E2CE5" w14:textId="77777777" w:rsidR="00D74C53" w:rsidRPr="00FC3AA8" w:rsidRDefault="00D74C53" w:rsidP="0043402F">
      <w:pPr>
        <w:pStyle w:val="Boilerplateberschrift"/>
        <w:rPr>
          <w:lang w:val="en-US"/>
        </w:rPr>
      </w:pPr>
      <w:r>
        <w:rPr>
          <w:lang w:val="en-US"/>
        </w:rPr>
        <w:t>Available pictures:</w:t>
      </w:r>
    </w:p>
    <w:p w14:paraId="7D4D34E4" w14:textId="77777777" w:rsidR="00D74C53" w:rsidRDefault="0043402F" w:rsidP="00D74C53">
      <w:pPr>
        <w:pStyle w:val="BoilerplateText"/>
        <w:rPr>
          <w:lang w:val="en-US"/>
        </w:rPr>
      </w:pPr>
      <w:r>
        <w:rPr>
          <w:noProof/>
          <w:sz w:val="16"/>
          <w:szCs w:val="16"/>
          <w:lang w:val="en-US" w:eastAsia="en-US"/>
        </w:rPr>
        <w:drawing>
          <wp:inline distT="0" distB="0" distL="0" distR="0" wp14:anchorId="7CEE1423" wp14:editId="54877162">
            <wp:extent cx="3810000" cy="2095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_400x220px_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3A001" w14:textId="054E17CE" w:rsidR="0043402F" w:rsidRPr="00936C08" w:rsidRDefault="0043402F" w:rsidP="00D74C53">
      <w:pPr>
        <w:pStyle w:val="BoilerplateText"/>
        <w:rPr>
          <w:lang w:val="en-US"/>
        </w:rPr>
      </w:pPr>
      <w:r>
        <w:rPr>
          <w:lang w:val="en-US"/>
        </w:rPr>
        <w:t>Banner of Process Insights 2019</w:t>
      </w:r>
    </w:p>
    <w:sectPr w:rsidR="0043402F" w:rsidRPr="00936C08" w:rsidSect="005D1F5E">
      <w:headerReference w:type="default" r:id="rId10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287A" w14:textId="77777777" w:rsidR="00F32C89" w:rsidRDefault="00F32C89">
      <w:r>
        <w:separator/>
      </w:r>
    </w:p>
  </w:endnote>
  <w:endnote w:type="continuationSeparator" w:id="0">
    <w:p w14:paraId="25B082A8" w14:textId="77777777" w:rsidR="00F32C89" w:rsidRDefault="00F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AD78F" w14:textId="77777777" w:rsidR="00F32C89" w:rsidRDefault="00F32C89">
      <w:r>
        <w:separator/>
      </w:r>
    </w:p>
  </w:footnote>
  <w:footnote w:type="continuationSeparator" w:id="0">
    <w:p w14:paraId="5A2F105A" w14:textId="77777777" w:rsidR="00F32C89" w:rsidRDefault="00F3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8528" w14:textId="77777777" w:rsidR="00F23890" w:rsidRPr="009B30C0" w:rsidRDefault="004D2127" w:rsidP="009B30C0">
    <w:pPr>
      <w:pStyle w:val="Kopfzeile"/>
      <w:jc w:val="right"/>
    </w:pPr>
    <w:r>
      <w:rPr>
        <w:noProof/>
        <w:lang w:val="en-US" w:eastAsia="en-US"/>
      </w:rPr>
      <w:drawing>
        <wp:inline distT="0" distB="0" distL="0" distR="0" wp14:anchorId="45ADEB65" wp14:editId="3C2C6A3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C7"/>
    <w:rsid w:val="00031408"/>
    <w:rsid w:val="0006738D"/>
    <w:rsid w:val="000751BE"/>
    <w:rsid w:val="000764E8"/>
    <w:rsid w:val="0008087A"/>
    <w:rsid w:val="00084BC3"/>
    <w:rsid w:val="000908BA"/>
    <w:rsid w:val="000D3463"/>
    <w:rsid w:val="000D3D82"/>
    <w:rsid w:val="000F3228"/>
    <w:rsid w:val="000F681C"/>
    <w:rsid w:val="001657C3"/>
    <w:rsid w:val="00167806"/>
    <w:rsid w:val="001A121D"/>
    <w:rsid w:val="001B0909"/>
    <w:rsid w:val="001B21B0"/>
    <w:rsid w:val="001B7EB4"/>
    <w:rsid w:val="001C1CFA"/>
    <w:rsid w:val="001C5613"/>
    <w:rsid w:val="001F346D"/>
    <w:rsid w:val="00204E24"/>
    <w:rsid w:val="002230FC"/>
    <w:rsid w:val="002260F7"/>
    <w:rsid w:val="00242EF1"/>
    <w:rsid w:val="00255EAA"/>
    <w:rsid w:val="002645AD"/>
    <w:rsid w:val="002663CA"/>
    <w:rsid w:val="0026723C"/>
    <w:rsid w:val="00273B74"/>
    <w:rsid w:val="00282095"/>
    <w:rsid w:val="002C236D"/>
    <w:rsid w:val="002C3DC4"/>
    <w:rsid w:val="002D0204"/>
    <w:rsid w:val="002E3B62"/>
    <w:rsid w:val="002F00AC"/>
    <w:rsid w:val="00324AB8"/>
    <w:rsid w:val="00345705"/>
    <w:rsid w:val="003460E6"/>
    <w:rsid w:val="00355F75"/>
    <w:rsid w:val="00356ECF"/>
    <w:rsid w:val="00363B18"/>
    <w:rsid w:val="00374ABF"/>
    <w:rsid w:val="003A2383"/>
    <w:rsid w:val="003A74B7"/>
    <w:rsid w:val="003B09EC"/>
    <w:rsid w:val="003E030F"/>
    <w:rsid w:val="003F2D2C"/>
    <w:rsid w:val="003F7A8A"/>
    <w:rsid w:val="004019E6"/>
    <w:rsid w:val="00411FAE"/>
    <w:rsid w:val="00425776"/>
    <w:rsid w:val="0043402F"/>
    <w:rsid w:val="00443C2A"/>
    <w:rsid w:val="00451BCD"/>
    <w:rsid w:val="00456303"/>
    <w:rsid w:val="004629DF"/>
    <w:rsid w:val="00465FC1"/>
    <w:rsid w:val="00487279"/>
    <w:rsid w:val="004D2127"/>
    <w:rsid w:val="004D3A09"/>
    <w:rsid w:val="004F3DA2"/>
    <w:rsid w:val="00505DB1"/>
    <w:rsid w:val="00513937"/>
    <w:rsid w:val="005300BF"/>
    <w:rsid w:val="005977BC"/>
    <w:rsid w:val="005D18A3"/>
    <w:rsid w:val="005D1F5E"/>
    <w:rsid w:val="005D5BC8"/>
    <w:rsid w:val="005F1056"/>
    <w:rsid w:val="00604D1C"/>
    <w:rsid w:val="00614CAF"/>
    <w:rsid w:val="006366F7"/>
    <w:rsid w:val="00641DA3"/>
    <w:rsid w:val="006454E0"/>
    <w:rsid w:val="006835F9"/>
    <w:rsid w:val="00685F78"/>
    <w:rsid w:val="006B6016"/>
    <w:rsid w:val="007027BE"/>
    <w:rsid w:val="007404FE"/>
    <w:rsid w:val="00783E29"/>
    <w:rsid w:val="007B6467"/>
    <w:rsid w:val="007C7D0F"/>
    <w:rsid w:val="007C7FC3"/>
    <w:rsid w:val="007D3091"/>
    <w:rsid w:val="007D4560"/>
    <w:rsid w:val="0080565D"/>
    <w:rsid w:val="00813DB0"/>
    <w:rsid w:val="008379C7"/>
    <w:rsid w:val="00850D5A"/>
    <w:rsid w:val="00871680"/>
    <w:rsid w:val="0089645C"/>
    <w:rsid w:val="00901715"/>
    <w:rsid w:val="00933360"/>
    <w:rsid w:val="00936C08"/>
    <w:rsid w:val="009617B7"/>
    <w:rsid w:val="00980A68"/>
    <w:rsid w:val="00994CC2"/>
    <w:rsid w:val="009A3068"/>
    <w:rsid w:val="009B30C0"/>
    <w:rsid w:val="009E3A73"/>
    <w:rsid w:val="009F1123"/>
    <w:rsid w:val="009F19CD"/>
    <w:rsid w:val="00A02C23"/>
    <w:rsid w:val="00A246BE"/>
    <w:rsid w:val="00A25444"/>
    <w:rsid w:val="00A43F94"/>
    <w:rsid w:val="00A44933"/>
    <w:rsid w:val="00A5023A"/>
    <w:rsid w:val="00A57019"/>
    <w:rsid w:val="00A70C04"/>
    <w:rsid w:val="00A81924"/>
    <w:rsid w:val="00AA673C"/>
    <w:rsid w:val="00AA6789"/>
    <w:rsid w:val="00AD02B2"/>
    <w:rsid w:val="00AE0585"/>
    <w:rsid w:val="00AF066F"/>
    <w:rsid w:val="00B112FC"/>
    <w:rsid w:val="00B1165A"/>
    <w:rsid w:val="00B142DB"/>
    <w:rsid w:val="00B16EFE"/>
    <w:rsid w:val="00B30D0E"/>
    <w:rsid w:val="00B6123F"/>
    <w:rsid w:val="00B63095"/>
    <w:rsid w:val="00B64AAB"/>
    <w:rsid w:val="00BC3208"/>
    <w:rsid w:val="00BC7F63"/>
    <w:rsid w:val="00BF464A"/>
    <w:rsid w:val="00C20779"/>
    <w:rsid w:val="00C23C89"/>
    <w:rsid w:val="00C358A5"/>
    <w:rsid w:val="00C7750F"/>
    <w:rsid w:val="00CC3E2A"/>
    <w:rsid w:val="00CE6B88"/>
    <w:rsid w:val="00CF10A9"/>
    <w:rsid w:val="00D002AE"/>
    <w:rsid w:val="00D14645"/>
    <w:rsid w:val="00D16057"/>
    <w:rsid w:val="00D20B3A"/>
    <w:rsid w:val="00D60882"/>
    <w:rsid w:val="00D74C53"/>
    <w:rsid w:val="00D75093"/>
    <w:rsid w:val="00DA3BF3"/>
    <w:rsid w:val="00DE1BEE"/>
    <w:rsid w:val="00E1478A"/>
    <w:rsid w:val="00E16A62"/>
    <w:rsid w:val="00E751DD"/>
    <w:rsid w:val="00E86E5B"/>
    <w:rsid w:val="00EC3EC3"/>
    <w:rsid w:val="00EC7073"/>
    <w:rsid w:val="00EC7AE2"/>
    <w:rsid w:val="00ED1D9A"/>
    <w:rsid w:val="00ED3B30"/>
    <w:rsid w:val="00EE168B"/>
    <w:rsid w:val="00EE2DAA"/>
    <w:rsid w:val="00EE6290"/>
    <w:rsid w:val="00F23890"/>
    <w:rsid w:val="00F2554B"/>
    <w:rsid w:val="00F268CF"/>
    <w:rsid w:val="00F32C89"/>
    <w:rsid w:val="00F518D0"/>
    <w:rsid w:val="00F53E25"/>
    <w:rsid w:val="00F74716"/>
    <w:rsid w:val="00F757D3"/>
    <w:rsid w:val="00F80C7D"/>
    <w:rsid w:val="00F82178"/>
    <w:rsid w:val="00F90A1F"/>
    <w:rsid w:val="00FB42D7"/>
    <w:rsid w:val="00FC72FC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CE53A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rsid w:val="002645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645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645AD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645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645AD"/>
    <w:rPr>
      <w:rFonts w:ascii="Verdana" w:hAnsi="Verdana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nd.Langer@methodpark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hodpark.com/stages/process-insights-germany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/ 14</vt:lpstr>
      <vt:lpstr>Presseinformation / 14</vt:lpstr>
    </vt:vector>
  </TitlesOfParts>
  <Company>method park Software AG</Company>
  <LinksUpToDate>false</LinksUpToDate>
  <CharactersWithSpaces>3665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2008-01-18T13:28:00Z</cp:lastPrinted>
  <dcterms:created xsi:type="dcterms:W3CDTF">2019-01-31T08:05:00Z</dcterms:created>
  <dcterms:modified xsi:type="dcterms:W3CDTF">2019-01-31T08:05:00Z</dcterms:modified>
</cp:coreProperties>
</file>