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1A81" w14:textId="77777777" w:rsidR="006366F7" w:rsidRPr="004C528F" w:rsidRDefault="00FB0A04" w:rsidP="005977BC">
      <w:pPr>
        <w:pStyle w:val="berschrift3"/>
      </w:pPr>
      <w:r w:rsidRPr="004C528F">
        <w:t>Pressenotiz</w:t>
      </w:r>
    </w:p>
    <w:p w14:paraId="158CC485" w14:textId="77777777" w:rsidR="006366F7" w:rsidRPr="004C528F" w:rsidRDefault="006366F7" w:rsidP="006454E0"/>
    <w:p w14:paraId="545BED52" w14:textId="4BBB14A3" w:rsidR="006366F7" w:rsidRPr="004C528F" w:rsidRDefault="002D72DA" w:rsidP="00ED1D9A">
      <w:pPr>
        <w:pStyle w:val="berschrift3"/>
      </w:pPr>
      <w:r>
        <w:t>VariantWorld.201</w:t>
      </w:r>
      <w:r w:rsidR="006A0FF3">
        <w:t>8</w:t>
      </w:r>
      <w:r w:rsidR="00995C4F">
        <w:t xml:space="preserve"> </w:t>
      </w:r>
      <w:r w:rsidR="00065CC3">
        <w:t>erneut erfolgreich</w:t>
      </w:r>
    </w:p>
    <w:p w14:paraId="1A9929EE" w14:textId="5816C790" w:rsidR="004A4274" w:rsidRDefault="00065CC3" w:rsidP="004C528F">
      <w:pPr>
        <w:pStyle w:val="Teaser"/>
      </w:pPr>
      <w:r>
        <w:t>Die hohe Teilnehmerzahl</w:t>
      </w:r>
      <w:r w:rsidR="00694D67">
        <w:t xml:space="preserve"> </w:t>
      </w:r>
      <w:r>
        <w:t>der</w:t>
      </w:r>
      <w:r w:rsidR="00050E04">
        <w:t xml:space="preserve"> VariantWorld.2018</w:t>
      </w:r>
      <w:r w:rsidR="00694D67">
        <w:t xml:space="preserve"> </w:t>
      </w:r>
      <w:r w:rsidR="00050E04">
        <w:t>in</w:t>
      </w:r>
      <w:r w:rsidR="00694D67">
        <w:t xml:space="preserve"> Leipzig</w:t>
      </w:r>
      <w:r w:rsidR="00050E04">
        <w:t xml:space="preserve"> </w:t>
      </w:r>
      <w:r>
        <w:t xml:space="preserve">zeigte erneut, welch zentrale Bedeutung das </w:t>
      </w:r>
      <w:r w:rsidR="00897A24">
        <w:t>Handling</w:t>
      </w:r>
      <w:r>
        <w:t xml:space="preserve"> von Varianten und </w:t>
      </w:r>
      <w:r w:rsidR="00897A24">
        <w:t xml:space="preserve">die Reduktion von </w:t>
      </w:r>
      <w:r>
        <w:t>Komplexität in der Produktentwicklung ha</w:t>
      </w:r>
      <w:r w:rsidR="00897A24">
        <w:t>ben</w:t>
      </w:r>
      <w:r>
        <w:t xml:space="preserve">. Für mehr als 70 Besucher </w:t>
      </w:r>
      <w:r w:rsidR="00897A24">
        <w:t xml:space="preserve">insbesondere aus der Automobilindustrie </w:t>
      </w:r>
      <w:r>
        <w:t>stand</w:t>
      </w:r>
      <w:r w:rsidR="00897A24">
        <w:t>en neue Lösungsansätze für</w:t>
      </w:r>
      <w:r>
        <w:t xml:space="preserve"> das Variantenmanagement im</w:t>
      </w:r>
      <w:r w:rsidR="00D33E5C">
        <w:t xml:space="preserve"> Software und Systems Engineering </w:t>
      </w:r>
      <w:r w:rsidR="00694D67">
        <w:t xml:space="preserve">im Mittelpunkt </w:t>
      </w:r>
      <w:r>
        <w:t>d</w:t>
      </w:r>
      <w:r w:rsidR="00897A24">
        <w:t>ies</w:t>
      </w:r>
      <w:r>
        <w:t>er</w:t>
      </w:r>
      <w:r w:rsidR="00694D67">
        <w:t xml:space="preserve"> zweitägigen </w:t>
      </w:r>
      <w:r w:rsidR="008432C3">
        <w:t>Fachkonferenz</w:t>
      </w:r>
      <w:r w:rsidR="00694D67">
        <w:t>.</w:t>
      </w:r>
    </w:p>
    <w:p w14:paraId="487B98B6" w14:textId="0C41FCFE" w:rsidR="001C7612" w:rsidRDefault="004C528F" w:rsidP="001C7612">
      <w:r>
        <w:t xml:space="preserve">Erlangen, </w:t>
      </w:r>
      <w:r w:rsidR="00050E04">
        <w:t>24.04</w:t>
      </w:r>
      <w:r w:rsidR="004A4274" w:rsidRPr="004A4274">
        <w:t>.201</w:t>
      </w:r>
      <w:r w:rsidR="006A0D24">
        <w:t>7</w:t>
      </w:r>
      <w:r w:rsidR="004A4274" w:rsidRPr="004A4274">
        <w:t xml:space="preserve"> </w:t>
      </w:r>
      <w:r>
        <w:t>–</w:t>
      </w:r>
      <w:r w:rsidR="004A4274" w:rsidRPr="004A4274">
        <w:t xml:space="preserve"> </w:t>
      </w:r>
      <w:r w:rsidR="00694D67">
        <w:t>Am 1</w:t>
      </w:r>
      <w:r w:rsidR="00050E04">
        <w:t>7</w:t>
      </w:r>
      <w:r w:rsidR="00694D67">
        <w:t>. und 1</w:t>
      </w:r>
      <w:r w:rsidR="00050E04">
        <w:t>8</w:t>
      </w:r>
      <w:r w:rsidR="00694D67">
        <w:t xml:space="preserve">. </w:t>
      </w:r>
      <w:r w:rsidR="00050E04">
        <w:t>April</w:t>
      </w:r>
      <w:r w:rsidR="00694D67">
        <w:t xml:space="preserve"> fand </w:t>
      </w:r>
      <w:r w:rsidR="00050E04">
        <w:t>zum zweiten Mal die</w:t>
      </w:r>
      <w:r w:rsidR="00507996">
        <w:t xml:space="preserve"> VariantWorld</w:t>
      </w:r>
      <w:r w:rsidR="00050E04">
        <w:t xml:space="preserve"> statt. </w:t>
      </w:r>
      <w:r w:rsidR="008B2513" w:rsidRPr="00790CFA">
        <w:t xml:space="preserve">Prozesse und Methoden zur Steuerung von </w:t>
      </w:r>
      <w:r w:rsidR="00D33E5C">
        <w:t xml:space="preserve">Variantenvielfalt und </w:t>
      </w:r>
      <w:r w:rsidR="008B2513" w:rsidRPr="00790CFA">
        <w:t xml:space="preserve">Produktkomplexität </w:t>
      </w:r>
      <w:r w:rsidR="00D33E5C">
        <w:t xml:space="preserve">waren zentrales Thema dieser Veranstaltung, zu der Method Park und der HANSER Verlag nach Leipzig eingeladen hatten. Zahlreiche Best Practices zeigten, wie sich die verschiedenen Ansätze des Variantenmanagements in die unternehmerische Praxis umsetzen lassen. </w:t>
      </w:r>
      <w:r w:rsidR="001C7612">
        <w:t>Prof. Ina Schäfer von der TU Braunschweig hatte auch in diesem Jahr die Tagungsleitung übernommen.</w:t>
      </w:r>
    </w:p>
    <w:p w14:paraId="33A399E6" w14:textId="5E05AFA8" w:rsidR="00241987" w:rsidRDefault="001C7612" w:rsidP="006A0D24">
      <w:r>
        <w:t xml:space="preserve">Method Park steuerte gleich zwei Vorträge zum Programm bei. Dr. Tobias Kästner, Expert Engineer IoT, referierte zum Thema „Agile Hardware-Entwicklung als Enabler des Agilen Systems Engineering“. </w:t>
      </w:r>
      <w:r w:rsidR="00241987">
        <w:t xml:space="preserve">Dr. Holger Höhn, Geschäftsführer der Method Park Consulting GmbH, zeigte in seinem Vortrag, wie sich die Ansätze aus dem Reifegradmodell Automotive SPICE® zum Umgang mit Varianten und der Wiederverwendung von </w:t>
      </w:r>
      <w:r w:rsidR="00241987">
        <w:lastRenderedPageBreak/>
        <w:t>Produktkomponenten auch im Variantenmanagement nutzen lassen.</w:t>
      </w:r>
      <w:bookmarkStart w:id="0" w:name="_GoBack"/>
      <w:bookmarkEnd w:id="0"/>
    </w:p>
    <w:p w14:paraId="3A7AB04B" w14:textId="0EC885CB" w:rsidR="00507996" w:rsidRDefault="00D33E5C" w:rsidP="001C7612">
      <w:r>
        <w:t xml:space="preserve">Mit einem sog. Lösungsparcours hatten sich die Veranstalter </w:t>
      </w:r>
      <w:r w:rsidR="001C7612">
        <w:t xml:space="preserve">der VariantWorld.2018 </w:t>
      </w:r>
      <w:r>
        <w:t>für ein interaktives Format entschieden: Während des ersten Konferenztages konnten sich die Teilnehmer an mehreren Stationen über sechs unterschiedliche Lösungsansätze informieren und den Experten ihre Fragen stellen. Am zweiten Tag wurden die individuellen Anliegen der Teilnehmer</w:t>
      </w:r>
      <w:r w:rsidR="001C7612">
        <w:t>,</w:t>
      </w:r>
      <w:r>
        <w:t xml:space="preserve"> nach Themen geclustert</w:t>
      </w:r>
      <w:r w:rsidR="001C7612">
        <w:t>,</w:t>
      </w:r>
      <w:r>
        <w:t xml:space="preserve"> in verschiedenen Open </w:t>
      </w:r>
      <w:r w:rsidR="00897A24">
        <w:t>Spaces diskutiert.</w:t>
      </w:r>
    </w:p>
    <w:p w14:paraId="17E44221" w14:textId="45650551" w:rsidR="00507996" w:rsidRDefault="00065CC3" w:rsidP="000B686F">
      <w:r>
        <w:t xml:space="preserve">Auch in den Vortragspausen </w:t>
      </w:r>
      <w:r w:rsidR="00897A24">
        <w:t>erörterten</w:t>
      </w:r>
      <w:r>
        <w:t xml:space="preserve"> Vertreter von Firmen wie </w:t>
      </w:r>
      <w:r w:rsidR="00650275">
        <w:t xml:space="preserve">Hilti, Bosch, Daimler, </w:t>
      </w:r>
      <w:r>
        <w:t xml:space="preserve">Schaeffler, Continental oder VW mit den Ausstellern (u.a. </w:t>
      </w:r>
      <w:r w:rsidRPr="00065CC3">
        <w:t xml:space="preserve">Prostep, pure-systems </w:t>
      </w:r>
      <w:r>
        <w:t>und Method Park) über Trends und Tools für ihr Variantenmanagement.</w:t>
      </w:r>
    </w:p>
    <w:p w14:paraId="2AC9A6E2" w14:textId="7E8F172A" w:rsidR="004A4274" w:rsidRPr="004A4274" w:rsidRDefault="004A4274" w:rsidP="005977BC">
      <w:pPr>
        <w:rPr>
          <w:i/>
        </w:rPr>
      </w:pPr>
      <w:r w:rsidRPr="004A4274">
        <w:rPr>
          <w:i/>
        </w:rPr>
        <w:t xml:space="preserve">Zahl der Anschläge (incl. Leerzeichen): </w:t>
      </w:r>
      <w:r w:rsidR="00AA4874">
        <w:rPr>
          <w:i/>
        </w:rPr>
        <w:t>2.088</w:t>
      </w:r>
    </w:p>
    <w:p w14:paraId="2A6BEB63" w14:textId="77777777" w:rsidR="00790CFA" w:rsidRPr="004A4274" w:rsidRDefault="00790CFA" w:rsidP="00790CFA">
      <w:pPr>
        <w:pStyle w:val="Boilerplateberschrift"/>
        <w:rPr>
          <w:sz w:val="22"/>
        </w:rPr>
      </w:pPr>
      <w:bookmarkStart w:id="1" w:name="_Hlk504473549"/>
      <w:r w:rsidRPr="004A4274">
        <w:rPr>
          <w:sz w:val="22"/>
        </w:rPr>
        <w:t>Über Method Park</w:t>
      </w:r>
    </w:p>
    <w:p w14:paraId="093202F8" w14:textId="77777777" w:rsidR="00790CFA" w:rsidRDefault="00790CFA" w:rsidP="00790CFA">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5EA89AF1" w14:textId="77777777" w:rsidR="00790CFA" w:rsidRDefault="00790CFA" w:rsidP="00790CFA">
      <w:pPr>
        <w:pStyle w:val="BoilerplateText"/>
      </w:pPr>
      <w:r>
        <w:t>Seit seiner Gründung 2001 berät, unterstützt und coached Method Park Kunden weltweit bei der Optimierung von Prozessabläufen, bei der Einhal</w:t>
      </w:r>
      <w:r>
        <w:softHyphen/>
        <w:t>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054CE7E5" w14:textId="77777777" w:rsidR="00790CFA" w:rsidRDefault="00790CFA" w:rsidP="00790CFA">
      <w:pPr>
        <w:pStyle w:val="BoilerplateText"/>
      </w:pPr>
      <w:r>
        <w:t>Mit „Stages“ hat Method Park ein individuell anpassbares Prozessmanage</w:t>
      </w:r>
      <w:r>
        <w:softHyphen/>
        <w:t>ment-Tool auf den Markt gebracht, das den Anwender bei der Definition, Kommunikation und Anwendung komplexer Prozesse unterstützt.</w:t>
      </w:r>
    </w:p>
    <w:p w14:paraId="7268F595" w14:textId="77777777" w:rsidR="00790CFA" w:rsidRPr="00ED1D9A" w:rsidRDefault="00790CFA" w:rsidP="00790CFA">
      <w:pPr>
        <w:pStyle w:val="BoilerplateText"/>
      </w:pPr>
      <w:r>
        <w:t>Die Unternehmensgruppe ist an den Standorten Erlangen, Frankfurt a.M., Hannover, München und Stuttgart sowie in Detroit, Miami und Pittsburgh in den USA vertreten. Mit rund 170 Mitarbeitern erreichte Method Park 2017 einen operativen Umsatz von etwa 16,3 Mio EUR.</w:t>
      </w:r>
    </w:p>
    <w:bookmarkEnd w:id="1"/>
    <w:p w14:paraId="3FA25A94" w14:textId="77777777" w:rsidR="00790CFA" w:rsidRPr="004A4274" w:rsidRDefault="00790CFA" w:rsidP="00790CFA">
      <w:pPr>
        <w:pStyle w:val="Boilerplateberschrift"/>
        <w:rPr>
          <w:sz w:val="22"/>
        </w:rPr>
      </w:pPr>
      <w:r w:rsidRPr="004A4274">
        <w:rPr>
          <w:sz w:val="22"/>
        </w:rPr>
        <w:t>Für weitergehende Informationen wenden Sie sich bitte an:</w:t>
      </w:r>
    </w:p>
    <w:p w14:paraId="5279A692" w14:textId="77777777" w:rsidR="00790CFA" w:rsidRDefault="00790CFA" w:rsidP="00790CFA">
      <w:pPr>
        <w:pStyle w:val="BoilerplateText"/>
      </w:pPr>
      <w:r>
        <w:t>Dr. Christina Ohde-Benna, PR-Referentin</w:t>
      </w:r>
      <w:r>
        <w:br/>
      </w:r>
      <w:r w:rsidRPr="00ED1D9A">
        <w:t>Method Park Holding AG, Wetterkreuz 19a, 91058 Erlangen</w:t>
      </w:r>
      <w:r w:rsidRPr="00ED1D9A">
        <w:br/>
      </w:r>
      <w:r w:rsidRPr="00ED1D9A">
        <w:lastRenderedPageBreak/>
        <w:t>Tel. +49 9131 97206-28</w:t>
      </w:r>
      <w:r>
        <w:t>6</w:t>
      </w:r>
      <w:r w:rsidRPr="00ED1D9A">
        <w:t>, Fax +49 9131 97206-280</w:t>
      </w:r>
      <w:r w:rsidRPr="00ED1D9A">
        <w:br/>
      </w:r>
      <w:hyperlink r:id="rId6" w:history="1">
        <w:r>
          <w:rPr>
            <w:color w:val="0000FF"/>
            <w:u w:val="single"/>
          </w:rPr>
          <w:t>Christina.Ohde-Benna</w:t>
        </w:r>
        <w:r w:rsidRPr="00ED1D9A">
          <w:rPr>
            <w:color w:val="0000FF"/>
            <w:u w:val="single"/>
          </w:rPr>
          <w:t>@methodpark.de</w:t>
        </w:r>
      </w:hyperlink>
      <w:r w:rsidRPr="00ED1D9A">
        <w:t xml:space="preserve"> </w:t>
      </w:r>
      <w:r w:rsidRPr="00ED1D9A">
        <w:tab/>
      </w:r>
      <w:hyperlink r:id="rId7" w:history="1">
        <w:r w:rsidRPr="00ED1D9A">
          <w:rPr>
            <w:color w:val="0000FF"/>
            <w:u w:val="single"/>
          </w:rPr>
          <w:t>www.methodpark.de</w:t>
        </w:r>
      </w:hyperlink>
      <w:r w:rsidRPr="00ED1D9A">
        <w:t xml:space="preserve"> </w:t>
      </w:r>
    </w:p>
    <w:p w14:paraId="248DDA10" w14:textId="77777777" w:rsidR="008379C7" w:rsidRDefault="008379C7" w:rsidP="005977BC">
      <w:pPr>
        <w:pStyle w:val="berschrift4"/>
      </w:pPr>
      <w:r w:rsidRPr="00F23890">
        <w:t>Verfügbares Bildmaterial:</w:t>
      </w:r>
    </w:p>
    <w:p w14:paraId="70F359E6" w14:textId="7C1CFAEA" w:rsidR="00F23890" w:rsidRDefault="00AA4874" w:rsidP="00F23890">
      <w:pPr>
        <w:pStyle w:val="BildmaterialText"/>
      </w:pPr>
      <w:r>
        <w:rPr>
          <w:noProof/>
        </w:rPr>
        <w:drawing>
          <wp:inline distT="0" distB="0" distL="0" distR="0" wp14:anchorId="42F7B394" wp14:editId="2B97DD99">
            <wp:extent cx="4859655" cy="36447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55" cy="3644741"/>
                    </a:xfrm>
                    <a:prstGeom prst="rect">
                      <a:avLst/>
                    </a:prstGeom>
                    <a:noFill/>
                    <a:ln>
                      <a:noFill/>
                    </a:ln>
                  </pic:spPr>
                </pic:pic>
              </a:graphicData>
            </a:graphic>
          </wp:inline>
        </w:drawing>
      </w:r>
    </w:p>
    <w:p w14:paraId="7ED2D605" w14:textId="311DD7C5" w:rsidR="00AA4874" w:rsidRPr="00AA4874" w:rsidRDefault="00AA4874" w:rsidP="00AA4874">
      <w:pPr>
        <w:pStyle w:val="BildmaterialText"/>
        <w:spacing w:line="240" w:lineRule="auto"/>
        <w:rPr>
          <w:sz w:val="20"/>
        </w:rPr>
      </w:pPr>
      <w:r w:rsidRPr="00AA4874">
        <w:rPr>
          <w:sz w:val="20"/>
        </w:rPr>
        <w:t>Dr. Holger Höhn, Geschäftsführer der Method Park Consulting GmbH, referiert auf der VariantWorld.2018 zur Variantenvielfalt und Wiederverwendung.</w:t>
      </w:r>
    </w:p>
    <w:sectPr w:rsidR="00AA4874" w:rsidRPr="00AA4874" w:rsidSect="000F5807">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345B" w14:textId="77777777" w:rsidR="00236456" w:rsidRDefault="00236456">
      <w:r>
        <w:separator/>
      </w:r>
    </w:p>
  </w:endnote>
  <w:endnote w:type="continuationSeparator" w:id="0">
    <w:p w14:paraId="1128F86F" w14:textId="77777777" w:rsidR="00236456" w:rsidRDefault="0023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F29D" w14:textId="77777777" w:rsidR="00236456" w:rsidRDefault="00236456">
      <w:r>
        <w:separator/>
      </w:r>
    </w:p>
  </w:footnote>
  <w:footnote w:type="continuationSeparator" w:id="0">
    <w:p w14:paraId="522A8225" w14:textId="77777777" w:rsidR="00236456" w:rsidRDefault="0023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E5F7" w14:textId="77777777" w:rsidR="00F23890" w:rsidRPr="009B30C0" w:rsidRDefault="004D2127" w:rsidP="009B30C0">
    <w:pPr>
      <w:pStyle w:val="Kopfzeile"/>
      <w:jc w:val="right"/>
    </w:pPr>
    <w:r>
      <w:rPr>
        <w:noProof/>
      </w:rPr>
      <w:drawing>
        <wp:inline distT="0" distB="0" distL="0" distR="0" wp14:anchorId="2C41D7BD" wp14:editId="74FE27F4">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50E04"/>
    <w:rsid w:val="00054AD9"/>
    <w:rsid w:val="00065CC3"/>
    <w:rsid w:val="0006738D"/>
    <w:rsid w:val="0007501D"/>
    <w:rsid w:val="000764E8"/>
    <w:rsid w:val="0008087A"/>
    <w:rsid w:val="00084BC3"/>
    <w:rsid w:val="0009630A"/>
    <w:rsid w:val="000A4AE7"/>
    <w:rsid w:val="000A5321"/>
    <w:rsid w:val="000A6AFC"/>
    <w:rsid w:val="000B686F"/>
    <w:rsid w:val="000F5807"/>
    <w:rsid w:val="000F681C"/>
    <w:rsid w:val="00122B73"/>
    <w:rsid w:val="001657C3"/>
    <w:rsid w:val="00167806"/>
    <w:rsid w:val="00171E2E"/>
    <w:rsid w:val="00184F99"/>
    <w:rsid w:val="001851A2"/>
    <w:rsid w:val="001B0909"/>
    <w:rsid w:val="001C7612"/>
    <w:rsid w:val="002230FC"/>
    <w:rsid w:val="00236456"/>
    <w:rsid w:val="00241987"/>
    <w:rsid w:val="00242EF1"/>
    <w:rsid w:val="00255EAA"/>
    <w:rsid w:val="00262815"/>
    <w:rsid w:val="002663CA"/>
    <w:rsid w:val="0026723C"/>
    <w:rsid w:val="00273B74"/>
    <w:rsid w:val="00282095"/>
    <w:rsid w:val="002A7485"/>
    <w:rsid w:val="002C236D"/>
    <w:rsid w:val="002C3DC4"/>
    <w:rsid w:val="002D0204"/>
    <w:rsid w:val="002D72DA"/>
    <w:rsid w:val="002E3B62"/>
    <w:rsid w:val="003460E6"/>
    <w:rsid w:val="00355F75"/>
    <w:rsid w:val="00357B41"/>
    <w:rsid w:val="00362AF0"/>
    <w:rsid w:val="00363B18"/>
    <w:rsid w:val="003A74B7"/>
    <w:rsid w:val="003B0906"/>
    <w:rsid w:val="003B5010"/>
    <w:rsid w:val="003E4AFC"/>
    <w:rsid w:val="003F2D2C"/>
    <w:rsid w:val="003F7A8A"/>
    <w:rsid w:val="004019E6"/>
    <w:rsid w:val="00411FAE"/>
    <w:rsid w:val="00425776"/>
    <w:rsid w:val="0042686E"/>
    <w:rsid w:val="00443C2A"/>
    <w:rsid w:val="00465FC1"/>
    <w:rsid w:val="00487279"/>
    <w:rsid w:val="004A4274"/>
    <w:rsid w:val="004C36AB"/>
    <w:rsid w:val="004C528F"/>
    <w:rsid w:val="004D2127"/>
    <w:rsid w:val="00507996"/>
    <w:rsid w:val="0052455C"/>
    <w:rsid w:val="005300BF"/>
    <w:rsid w:val="0057072D"/>
    <w:rsid w:val="005977BC"/>
    <w:rsid w:val="005D5BC8"/>
    <w:rsid w:val="00604D1C"/>
    <w:rsid w:val="00614CAF"/>
    <w:rsid w:val="006366F7"/>
    <w:rsid w:val="0064155E"/>
    <w:rsid w:val="006454E0"/>
    <w:rsid w:val="00647E74"/>
    <w:rsid w:val="00650275"/>
    <w:rsid w:val="006835F9"/>
    <w:rsid w:val="00694D67"/>
    <w:rsid w:val="006A0D24"/>
    <w:rsid w:val="006A0FF3"/>
    <w:rsid w:val="006B6016"/>
    <w:rsid w:val="006C7E3A"/>
    <w:rsid w:val="007404FE"/>
    <w:rsid w:val="007474C1"/>
    <w:rsid w:val="00747BFF"/>
    <w:rsid w:val="00790CFA"/>
    <w:rsid w:val="007A21D4"/>
    <w:rsid w:val="007B541A"/>
    <w:rsid w:val="007C7D0F"/>
    <w:rsid w:val="007C7FC3"/>
    <w:rsid w:val="007D3091"/>
    <w:rsid w:val="0081096C"/>
    <w:rsid w:val="008379C7"/>
    <w:rsid w:val="00843035"/>
    <w:rsid w:val="008432C3"/>
    <w:rsid w:val="0089645C"/>
    <w:rsid w:val="00897A24"/>
    <w:rsid w:val="008B2513"/>
    <w:rsid w:val="00926E0E"/>
    <w:rsid w:val="00933360"/>
    <w:rsid w:val="009617B7"/>
    <w:rsid w:val="00980A68"/>
    <w:rsid w:val="009857F8"/>
    <w:rsid w:val="00995C4F"/>
    <w:rsid w:val="009B0643"/>
    <w:rsid w:val="009B30C0"/>
    <w:rsid w:val="009D6AEB"/>
    <w:rsid w:val="009F19CD"/>
    <w:rsid w:val="00A246BE"/>
    <w:rsid w:val="00A43F94"/>
    <w:rsid w:val="00A44933"/>
    <w:rsid w:val="00A46749"/>
    <w:rsid w:val="00A561A9"/>
    <w:rsid w:val="00A56C4E"/>
    <w:rsid w:val="00A57019"/>
    <w:rsid w:val="00A75FBC"/>
    <w:rsid w:val="00A81924"/>
    <w:rsid w:val="00AA4874"/>
    <w:rsid w:val="00AA673C"/>
    <w:rsid w:val="00AA6789"/>
    <w:rsid w:val="00AD02B2"/>
    <w:rsid w:val="00AE0585"/>
    <w:rsid w:val="00AF066F"/>
    <w:rsid w:val="00B07056"/>
    <w:rsid w:val="00B112FC"/>
    <w:rsid w:val="00B1165A"/>
    <w:rsid w:val="00B17B51"/>
    <w:rsid w:val="00B34B67"/>
    <w:rsid w:val="00B6123F"/>
    <w:rsid w:val="00B63095"/>
    <w:rsid w:val="00BB1354"/>
    <w:rsid w:val="00BC3208"/>
    <w:rsid w:val="00BC3A3F"/>
    <w:rsid w:val="00BC7F63"/>
    <w:rsid w:val="00BF464A"/>
    <w:rsid w:val="00C1704F"/>
    <w:rsid w:val="00C20779"/>
    <w:rsid w:val="00C23C89"/>
    <w:rsid w:val="00C337BB"/>
    <w:rsid w:val="00C358A5"/>
    <w:rsid w:val="00C71934"/>
    <w:rsid w:val="00CA2222"/>
    <w:rsid w:val="00CC3E2A"/>
    <w:rsid w:val="00CE6B88"/>
    <w:rsid w:val="00D002AE"/>
    <w:rsid w:val="00D07F59"/>
    <w:rsid w:val="00D14645"/>
    <w:rsid w:val="00D33E5C"/>
    <w:rsid w:val="00D41516"/>
    <w:rsid w:val="00D84E63"/>
    <w:rsid w:val="00DE082F"/>
    <w:rsid w:val="00DE1BEE"/>
    <w:rsid w:val="00E25087"/>
    <w:rsid w:val="00E43DDE"/>
    <w:rsid w:val="00E46B42"/>
    <w:rsid w:val="00E86E5B"/>
    <w:rsid w:val="00EB5CDC"/>
    <w:rsid w:val="00EC7073"/>
    <w:rsid w:val="00EC7AE2"/>
    <w:rsid w:val="00ED1D9A"/>
    <w:rsid w:val="00ED3B30"/>
    <w:rsid w:val="00EE2DAA"/>
    <w:rsid w:val="00EE6290"/>
    <w:rsid w:val="00F06CB8"/>
    <w:rsid w:val="00F23890"/>
    <w:rsid w:val="00F518D0"/>
    <w:rsid w:val="00F71404"/>
    <w:rsid w:val="00F74716"/>
    <w:rsid w:val="00F7565C"/>
    <w:rsid w:val="00F76909"/>
    <w:rsid w:val="00F80C7D"/>
    <w:rsid w:val="00F82178"/>
    <w:rsid w:val="00FA05CE"/>
    <w:rsid w:val="00FB0A04"/>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80C7A"/>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semiHidden/>
    <w:unhideWhenUsed/>
    <w:rsid w:val="008432C3"/>
    <w:rPr>
      <w:sz w:val="16"/>
      <w:szCs w:val="16"/>
    </w:rPr>
  </w:style>
  <w:style w:type="paragraph" w:styleId="Kommentartext">
    <w:name w:val="annotation text"/>
    <w:basedOn w:val="Standard"/>
    <w:link w:val="KommentartextZchn"/>
    <w:semiHidden/>
    <w:unhideWhenUsed/>
    <w:rsid w:val="008432C3"/>
    <w:pPr>
      <w:spacing w:line="240" w:lineRule="auto"/>
    </w:pPr>
    <w:rPr>
      <w:sz w:val="20"/>
      <w:szCs w:val="20"/>
    </w:rPr>
  </w:style>
  <w:style w:type="character" w:customStyle="1" w:styleId="KommentartextZchn">
    <w:name w:val="Kommentartext Zchn"/>
    <w:basedOn w:val="Absatz-Standardschriftart"/>
    <w:link w:val="Kommentartext"/>
    <w:semiHidden/>
    <w:rsid w:val="008432C3"/>
    <w:rPr>
      <w:rFonts w:ascii="Verdana" w:hAnsi="Verdana" w:cs="Arial"/>
    </w:rPr>
  </w:style>
  <w:style w:type="paragraph" w:styleId="Kommentarthema">
    <w:name w:val="annotation subject"/>
    <w:basedOn w:val="Kommentartext"/>
    <w:next w:val="Kommentartext"/>
    <w:link w:val="KommentarthemaZchn"/>
    <w:semiHidden/>
    <w:unhideWhenUsed/>
    <w:rsid w:val="008432C3"/>
    <w:rPr>
      <w:b/>
      <w:bCs/>
    </w:rPr>
  </w:style>
  <w:style w:type="character" w:customStyle="1" w:styleId="KommentarthemaZchn">
    <w:name w:val="Kommentarthema Zchn"/>
    <w:basedOn w:val="KommentartextZchn"/>
    <w:link w:val="Kommentarthema"/>
    <w:semiHidden/>
    <w:rsid w:val="008432C3"/>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0649">
      <w:bodyDiv w:val="1"/>
      <w:marLeft w:val="0"/>
      <w:marRight w:val="0"/>
      <w:marTop w:val="0"/>
      <w:marBottom w:val="0"/>
      <w:divBdr>
        <w:top w:val="none" w:sz="0" w:space="0" w:color="auto"/>
        <w:left w:val="none" w:sz="0" w:space="0" w:color="auto"/>
        <w:bottom w:val="none" w:sz="0" w:space="0" w:color="auto"/>
        <w:right w:val="none" w:sz="0" w:space="0" w:color="auto"/>
      </w:divBdr>
    </w:div>
    <w:div w:id="430859545">
      <w:bodyDiv w:val="1"/>
      <w:marLeft w:val="0"/>
      <w:marRight w:val="0"/>
      <w:marTop w:val="0"/>
      <w:marBottom w:val="0"/>
      <w:divBdr>
        <w:top w:val="none" w:sz="0" w:space="0" w:color="auto"/>
        <w:left w:val="none" w:sz="0" w:space="0" w:color="auto"/>
        <w:bottom w:val="none" w:sz="0" w:space="0" w:color="auto"/>
        <w:right w:val="none" w:sz="0" w:space="0" w:color="auto"/>
      </w:divBdr>
    </w:div>
    <w:div w:id="562566105">
      <w:bodyDiv w:val="1"/>
      <w:marLeft w:val="0"/>
      <w:marRight w:val="0"/>
      <w:marTop w:val="0"/>
      <w:marBottom w:val="0"/>
      <w:divBdr>
        <w:top w:val="none" w:sz="0" w:space="0" w:color="auto"/>
        <w:left w:val="none" w:sz="0" w:space="0" w:color="auto"/>
        <w:bottom w:val="none" w:sz="0" w:space="0" w:color="auto"/>
        <w:right w:val="none" w:sz="0" w:space="0" w:color="auto"/>
      </w:divBdr>
      <w:divsChild>
        <w:div w:id="909267598">
          <w:marLeft w:val="0"/>
          <w:marRight w:val="0"/>
          <w:marTop w:val="0"/>
          <w:marBottom w:val="0"/>
          <w:divBdr>
            <w:top w:val="none" w:sz="0" w:space="0" w:color="auto"/>
            <w:left w:val="none" w:sz="0" w:space="0" w:color="auto"/>
            <w:bottom w:val="none" w:sz="0" w:space="0" w:color="auto"/>
            <w:right w:val="none" w:sz="0" w:space="0" w:color="auto"/>
          </w:divBdr>
        </w:div>
        <w:div w:id="866017291">
          <w:marLeft w:val="0"/>
          <w:marRight w:val="0"/>
          <w:marTop w:val="0"/>
          <w:marBottom w:val="0"/>
          <w:divBdr>
            <w:top w:val="none" w:sz="0" w:space="0" w:color="auto"/>
            <w:left w:val="none" w:sz="0" w:space="0" w:color="auto"/>
            <w:bottom w:val="none" w:sz="0" w:space="0" w:color="auto"/>
            <w:right w:val="none" w:sz="0" w:space="0" w:color="auto"/>
          </w:divBdr>
        </w:div>
      </w:divsChild>
    </w:div>
    <w:div w:id="1450471323">
      <w:bodyDiv w:val="1"/>
      <w:marLeft w:val="0"/>
      <w:marRight w:val="0"/>
      <w:marTop w:val="0"/>
      <w:marBottom w:val="0"/>
      <w:divBdr>
        <w:top w:val="none" w:sz="0" w:space="0" w:color="auto"/>
        <w:left w:val="none" w:sz="0" w:space="0" w:color="auto"/>
        <w:bottom w:val="none" w:sz="0" w:space="0" w:color="auto"/>
        <w:right w:val="none" w:sz="0" w:space="0" w:color="auto"/>
      </w:divBdr>
      <w:divsChild>
        <w:div w:id="259148496">
          <w:marLeft w:val="0"/>
          <w:marRight w:val="0"/>
          <w:marTop w:val="0"/>
          <w:marBottom w:val="0"/>
          <w:divBdr>
            <w:top w:val="none" w:sz="0" w:space="0" w:color="auto"/>
            <w:left w:val="none" w:sz="0" w:space="0" w:color="auto"/>
            <w:bottom w:val="none" w:sz="0" w:space="0" w:color="auto"/>
            <w:right w:val="none" w:sz="0" w:space="0" w:color="auto"/>
          </w:divBdr>
        </w:div>
        <w:div w:id="923298568">
          <w:marLeft w:val="0"/>
          <w:marRight w:val="0"/>
          <w:marTop w:val="0"/>
          <w:marBottom w:val="0"/>
          <w:divBdr>
            <w:top w:val="none" w:sz="0" w:space="0" w:color="auto"/>
            <w:left w:val="none" w:sz="0" w:space="0" w:color="auto"/>
            <w:bottom w:val="none" w:sz="0" w:space="0" w:color="auto"/>
            <w:right w:val="none" w:sz="0" w:space="0" w:color="auto"/>
          </w:divBdr>
        </w:div>
        <w:div w:id="1031683648">
          <w:marLeft w:val="0"/>
          <w:marRight w:val="0"/>
          <w:marTop w:val="0"/>
          <w:marBottom w:val="0"/>
          <w:divBdr>
            <w:top w:val="none" w:sz="0" w:space="0" w:color="auto"/>
            <w:left w:val="none" w:sz="0" w:space="0" w:color="auto"/>
            <w:bottom w:val="none" w:sz="0" w:space="0" w:color="auto"/>
            <w:right w:val="none" w:sz="0" w:space="0" w:color="auto"/>
          </w:divBdr>
        </w:div>
        <w:div w:id="1025639075">
          <w:marLeft w:val="0"/>
          <w:marRight w:val="0"/>
          <w:marTop w:val="0"/>
          <w:marBottom w:val="0"/>
          <w:divBdr>
            <w:top w:val="none" w:sz="0" w:space="0" w:color="auto"/>
            <w:left w:val="none" w:sz="0" w:space="0" w:color="auto"/>
            <w:bottom w:val="none" w:sz="0" w:space="0" w:color="auto"/>
            <w:right w:val="none" w:sz="0" w:space="0" w:color="auto"/>
          </w:divBdr>
        </w:div>
        <w:div w:id="92603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Donnert@methodpar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3939</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2017-05-16T11:07:00Z</cp:lastPrinted>
  <dcterms:created xsi:type="dcterms:W3CDTF">2018-04-19T12:14:00Z</dcterms:created>
  <dcterms:modified xsi:type="dcterms:W3CDTF">2018-04-19T12:14:00Z</dcterms:modified>
</cp:coreProperties>
</file>