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4C528F" w:rsidRDefault="00FB0A04" w:rsidP="002167CB">
      <w:pPr>
        <w:pStyle w:val="berschrift3"/>
      </w:pPr>
      <w:r w:rsidRPr="004C528F">
        <w:t>Pressenotiz</w:t>
      </w:r>
    </w:p>
    <w:p w:rsidR="006366F7" w:rsidRPr="004C528F" w:rsidRDefault="006366F7" w:rsidP="002167CB"/>
    <w:p w:rsidR="006366F7" w:rsidRPr="004C528F" w:rsidRDefault="00C8711F" w:rsidP="00463D56">
      <w:pPr>
        <w:pStyle w:val="berschrift3"/>
        <w:spacing w:before="240" w:after="240"/>
      </w:pPr>
      <w:r>
        <w:t>Method Park erhält German Brand Award 2018</w:t>
      </w:r>
    </w:p>
    <w:p w:rsidR="007C7FC3" w:rsidRPr="002167CB" w:rsidRDefault="00C14268" w:rsidP="00463D56">
      <w:pPr>
        <w:spacing w:before="240" w:after="240"/>
        <w:rPr>
          <w:b/>
        </w:rPr>
      </w:pPr>
      <w:r>
        <w:rPr>
          <w:b/>
        </w:rPr>
        <w:t xml:space="preserve">Erneut Auszeichnung für Method </w:t>
      </w:r>
      <w:proofErr w:type="spellStart"/>
      <w:r>
        <w:rPr>
          <w:b/>
        </w:rPr>
        <w:t>Park’s</w:t>
      </w:r>
      <w:proofErr w:type="spellEnd"/>
      <w:r>
        <w:rPr>
          <w:b/>
        </w:rPr>
        <w:t xml:space="preserve"> </w:t>
      </w:r>
      <w:proofErr w:type="spellStart"/>
      <w:r>
        <w:rPr>
          <w:b/>
        </w:rPr>
        <w:t>Employer</w:t>
      </w:r>
      <w:proofErr w:type="spellEnd"/>
      <w:r>
        <w:rPr>
          <w:b/>
        </w:rPr>
        <w:t xml:space="preserve"> Branding Kampagne „Liebe, was Du tust“</w:t>
      </w:r>
    </w:p>
    <w:p w:rsidR="004A4274" w:rsidRDefault="00C14268" w:rsidP="00463D56">
      <w:pPr>
        <w:pStyle w:val="Teaser"/>
        <w:spacing w:before="240" w:after="240"/>
      </w:pPr>
      <w:r>
        <w:t xml:space="preserve">Für sein </w:t>
      </w:r>
      <w:proofErr w:type="spellStart"/>
      <w:r>
        <w:t>Employer</w:t>
      </w:r>
      <w:proofErr w:type="spellEnd"/>
      <w:r>
        <w:t xml:space="preserve"> Branding wurde Method Park von der Jury des German Brand Awards 2018 in den Kategorien „</w:t>
      </w:r>
      <w:proofErr w:type="spellStart"/>
      <w:r>
        <w:t>Employer</w:t>
      </w:r>
      <w:proofErr w:type="spellEnd"/>
      <w:r>
        <w:t xml:space="preserve"> Brand </w:t>
      </w:r>
      <w:proofErr w:type="spellStart"/>
      <w:r>
        <w:t>of</w:t>
      </w:r>
      <w:proofErr w:type="spellEnd"/>
      <w:r>
        <w:t xml:space="preserve"> </w:t>
      </w:r>
      <w:proofErr w:type="spellStart"/>
      <w:r>
        <w:t>the</w:t>
      </w:r>
      <w:proofErr w:type="spellEnd"/>
      <w:r>
        <w:t xml:space="preserve"> Year“ und „</w:t>
      </w:r>
      <w:proofErr w:type="spellStart"/>
      <w:r>
        <w:t>Telecommunication</w:t>
      </w:r>
      <w:proofErr w:type="spellEnd"/>
      <w:r>
        <w:t xml:space="preserve"> &amp; IT“ ausgezeichnet.</w:t>
      </w:r>
    </w:p>
    <w:p w:rsidR="002A64CF" w:rsidRDefault="004C528F" w:rsidP="002167CB">
      <w:r>
        <w:t xml:space="preserve">Erlangen, </w:t>
      </w:r>
      <w:r w:rsidR="00A153A0">
        <w:t>2</w:t>
      </w:r>
      <w:r w:rsidR="00DB5469">
        <w:t>6</w:t>
      </w:r>
      <w:bookmarkStart w:id="0" w:name="_GoBack"/>
      <w:bookmarkEnd w:id="0"/>
      <w:r w:rsidR="00A153A0">
        <w:t>.06</w:t>
      </w:r>
      <w:r w:rsidR="004A4274" w:rsidRPr="004A4274">
        <w:t>.201</w:t>
      </w:r>
      <w:r w:rsidR="0062115B">
        <w:t>8</w:t>
      </w:r>
      <w:r w:rsidR="004A4274" w:rsidRPr="004A4274">
        <w:t xml:space="preserve"> </w:t>
      </w:r>
      <w:r>
        <w:t>–</w:t>
      </w:r>
      <w:r w:rsidR="004A4274" w:rsidRPr="004A4274">
        <w:t xml:space="preserve"> </w:t>
      </w:r>
      <w:r w:rsidR="00A153A0">
        <w:t xml:space="preserve">Method Park gehört zu den Gewinnern des German Brand Awards 2018. Die Preisverleihung fand am Donnerstagabend im Rahmen </w:t>
      </w:r>
      <w:r w:rsidR="000B0C81">
        <w:t>einer festlichen Gala im</w:t>
      </w:r>
      <w:r w:rsidR="00A153A0">
        <w:t xml:space="preserve"> Deutschen Historischen Museum in Berlin statt. Method Park erhielt den Preis in den Kategorien „</w:t>
      </w:r>
      <w:proofErr w:type="spellStart"/>
      <w:r w:rsidR="00A153A0">
        <w:t>Employer</w:t>
      </w:r>
      <w:proofErr w:type="spellEnd"/>
      <w:r w:rsidR="00A153A0">
        <w:t xml:space="preserve"> Brand </w:t>
      </w:r>
      <w:proofErr w:type="spellStart"/>
      <w:r w:rsidR="00A153A0">
        <w:t>of</w:t>
      </w:r>
      <w:proofErr w:type="spellEnd"/>
      <w:r w:rsidR="00A153A0">
        <w:t xml:space="preserve"> </w:t>
      </w:r>
      <w:proofErr w:type="spellStart"/>
      <w:r w:rsidR="00A153A0">
        <w:t>the</w:t>
      </w:r>
      <w:proofErr w:type="spellEnd"/>
      <w:r w:rsidR="00A153A0">
        <w:t xml:space="preserve"> Year“ und „</w:t>
      </w:r>
      <w:proofErr w:type="spellStart"/>
      <w:r w:rsidR="00A153A0">
        <w:t>Telecommunication</w:t>
      </w:r>
      <w:proofErr w:type="spellEnd"/>
      <w:r w:rsidR="00A153A0">
        <w:t xml:space="preserve"> &amp; IT“. Philipp Donnert von Method Park </w:t>
      </w:r>
      <w:r w:rsidR="00A86640">
        <w:t>sowie</w:t>
      </w:r>
      <w:r w:rsidR="00A153A0">
        <w:t xml:space="preserve"> </w:t>
      </w:r>
      <w:r w:rsidR="00A153A0" w:rsidRPr="00A153A0">
        <w:t xml:space="preserve">Sabine Fuchs </w:t>
      </w:r>
      <w:r w:rsidR="00FA2FC8">
        <w:t xml:space="preserve">und </w:t>
      </w:r>
      <w:r w:rsidR="00A86640">
        <w:t xml:space="preserve">Marcel Rothenbusch </w:t>
      </w:r>
      <w:r w:rsidR="00A153A0">
        <w:t xml:space="preserve">von </w:t>
      </w:r>
      <w:proofErr w:type="spellStart"/>
      <w:r w:rsidR="00A153A0" w:rsidRPr="00A153A0">
        <w:t>Comdeluxe</w:t>
      </w:r>
      <w:proofErr w:type="spellEnd"/>
      <w:r w:rsidR="00A153A0">
        <w:t xml:space="preserve">, der mit der </w:t>
      </w:r>
      <w:r w:rsidR="000B0C81">
        <w:t>Kampagnen-</w:t>
      </w:r>
      <w:r w:rsidR="00A153A0">
        <w:t>Umsetzung betrauten Werbeagentur, nahmen die Auszeichnung gemeinsam entgegen.</w:t>
      </w:r>
    </w:p>
    <w:p w:rsidR="00C8711F" w:rsidRDefault="003A23B3" w:rsidP="002167CB">
      <w:r>
        <w:t xml:space="preserve">Mit „Liebe, was Du tust“ hat Method Park ein ganzes Bündel an Maßnahmen entwickelt, die dem Recruiting von Mitarbeiterinnen und Mitarbeitern dienen. Dazu bauten die Method Park Abteilungen HR und Marketing u.a. ein </w:t>
      </w:r>
      <w:r w:rsidRPr="003A23B3">
        <w:t>innovatives, internes Empfehlungs</w:t>
      </w:r>
      <w:r>
        <w:t>s</w:t>
      </w:r>
      <w:r w:rsidRPr="003A23B3">
        <w:t xml:space="preserve">ystem </w:t>
      </w:r>
      <w:r>
        <w:t xml:space="preserve">auf, </w:t>
      </w:r>
      <w:r w:rsidRPr="003A23B3">
        <w:t>brandete</w:t>
      </w:r>
      <w:r>
        <w:t>n</w:t>
      </w:r>
      <w:r w:rsidRPr="003A23B3">
        <w:t xml:space="preserve"> Food Trucks und besuchte</w:t>
      </w:r>
      <w:r>
        <w:t>n</w:t>
      </w:r>
      <w:r w:rsidRPr="003A23B3">
        <w:t xml:space="preserve"> damit verschiedene Firmenkontaktmessen.</w:t>
      </w:r>
      <w:r>
        <w:t xml:space="preserve"> Allein im ersten Jahr konnte Method Park so 40 neue Kolleginnen und Kollegen gewinnen.</w:t>
      </w:r>
    </w:p>
    <w:p w:rsidR="000D6A31" w:rsidRDefault="000D6A31" w:rsidP="000D6A31">
      <w:r>
        <w:t xml:space="preserve">Bereits 2017 hatte Method Park für seine Kampagne „Liebe, was Du tust“ einen Preis erhalten: den German Design Award 2017 </w:t>
      </w:r>
      <w:r w:rsidR="00D67C5E">
        <w:lastRenderedPageBreak/>
        <w:t xml:space="preserve">des Rats für Formgebung </w:t>
      </w:r>
      <w:r>
        <w:t xml:space="preserve">in der Kategorie „Integrated </w:t>
      </w:r>
      <w:proofErr w:type="spellStart"/>
      <w:r>
        <w:t>Campaigns</w:t>
      </w:r>
      <w:proofErr w:type="spellEnd"/>
      <w:r>
        <w:t xml:space="preserve"> and Advertising“.</w:t>
      </w:r>
    </w:p>
    <w:p w:rsidR="00184F99" w:rsidRDefault="00C8711F" w:rsidP="002167CB">
      <w:r>
        <w:t xml:space="preserve">Mit dem German Brand Award zeichnen der Rat für Formgebung und das German Brand Institute erfolgreiche Marken, konsequente Markenführung und nachhaltige Markenkommunikation aus. Initiiert wurde der German Brand Award vom Rat für Formgebung, der 1953 vom Deutschen Bundestag ins Leben gerufen und vom Bundesverband der Deutschen Industrie gestiftet wurde. Seit </w:t>
      </w:r>
      <w:r w:rsidR="00A153A0">
        <w:t>mehr als</w:t>
      </w:r>
      <w:r>
        <w:t xml:space="preserve"> 60 Jahren </w:t>
      </w:r>
      <w:r w:rsidR="00A153A0">
        <w:t>fördert</w:t>
      </w:r>
      <w:r>
        <w:t xml:space="preserve"> die</w:t>
      </w:r>
      <w:r w:rsidR="00A153A0">
        <w:t>se</w:t>
      </w:r>
      <w:r>
        <w:t xml:space="preserve"> Stiftung die Wettbewerbsfähigkeit deutscher Unternehmen. Das German Brand Institute </w:t>
      </w:r>
      <w:r w:rsidR="00A153A0">
        <w:t>führt den</w:t>
      </w:r>
      <w:r>
        <w:t xml:space="preserve"> Wettbewerb </w:t>
      </w:r>
      <w:r w:rsidR="00A153A0">
        <w:t>durch</w:t>
      </w:r>
      <w:r w:rsidR="000D6A31">
        <w:t>, der 2018 zum dritten Mal stattfand.</w:t>
      </w:r>
    </w:p>
    <w:p w:rsidR="00F4665D" w:rsidRDefault="00F4665D" w:rsidP="00F4665D">
      <w:pPr>
        <w:jc w:val="left"/>
      </w:pPr>
      <w:r>
        <w:t xml:space="preserve">Weitere Informationen hält die Webseite des German Brand Award bereit: </w:t>
      </w:r>
      <w:hyperlink r:id="rId6" w:history="1">
        <w:r w:rsidRPr="00B11554">
          <w:rPr>
            <w:rStyle w:val="Hyperlink"/>
          </w:rPr>
          <w:t>https://www.german-brand-award.com/preistraeger/galerie/detail/19306-method-park.html</w:t>
        </w:r>
      </w:hyperlink>
      <w:r>
        <w:t xml:space="preserve"> und </w:t>
      </w:r>
      <w:hyperlink r:id="rId7" w:history="1">
        <w:r w:rsidRPr="00B11554">
          <w:rPr>
            <w:rStyle w:val="Hyperlink"/>
          </w:rPr>
          <w:t>https://www.german-brand-award.com/preistraeger/galerie/detail/19307-method-park.html</w:t>
        </w:r>
      </w:hyperlink>
      <w:r>
        <w:t xml:space="preserve"> </w:t>
      </w:r>
    </w:p>
    <w:p w:rsidR="004A4274" w:rsidRPr="004A4274" w:rsidRDefault="004A4274" w:rsidP="002167CB">
      <w:pPr>
        <w:rPr>
          <w:i/>
        </w:rPr>
      </w:pPr>
      <w:r w:rsidRPr="004A4274">
        <w:rPr>
          <w:i/>
        </w:rPr>
        <w:t xml:space="preserve">Zahl der Anschläge (incl. Leerzeichen): </w:t>
      </w:r>
      <w:r w:rsidR="00A86640">
        <w:rPr>
          <w:i/>
        </w:rPr>
        <w:t>1.978</w:t>
      </w:r>
      <w:r w:rsidR="002167CB">
        <w:rPr>
          <w:i/>
        </w:rPr>
        <w:t xml:space="preserve"> Zeichen</w:t>
      </w:r>
    </w:p>
    <w:p w:rsidR="00ED1D9A" w:rsidRPr="004A4274" w:rsidRDefault="00ED1D9A" w:rsidP="00EB5CDC">
      <w:pPr>
        <w:pStyle w:val="Boilerplateberschrift"/>
        <w:rPr>
          <w:sz w:val="22"/>
        </w:rPr>
      </w:pPr>
      <w:bookmarkStart w:id="1" w:name="_Hlk504473549"/>
      <w:r w:rsidRPr="004A4274">
        <w:rPr>
          <w:sz w:val="22"/>
        </w:rPr>
        <w:t>Über Method Park</w:t>
      </w:r>
    </w:p>
    <w:p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rsidR="0069636B" w:rsidRDefault="0069636B" w:rsidP="0069636B">
      <w:pPr>
        <w:pStyle w:val="BoilerplateText"/>
      </w:pPr>
      <w:r>
        <w:t>Mit „Stages“ hat Method Park ein individuell anpassbares Prozessmanagement-Tool auf den Markt gebracht, das den Anwender bei der Definition, Kommunikation und Anwendung komplexer Prozesse unterstützt.</w:t>
      </w:r>
    </w:p>
    <w:p w:rsidR="00ED1D9A" w:rsidRPr="00ED1D9A" w:rsidRDefault="0069636B" w:rsidP="0069636B">
      <w:pPr>
        <w:pStyle w:val="BoilerplateText"/>
      </w:pPr>
      <w:r>
        <w:lastRenderedPageBreak/>
        <w:t>Die Unternehmensgruppe ist an den Standorten Erlangen, Frankfurt a.M., Hannover, München und Stuttgart sowie in Detroit, Miami und Pittsburgh in den USA vertreten. Mit rund 170 Mitarbeitern erreichte Method Park 2017 einen operativen Umsatz von etwa 16 Mio. EUR.</w:t>
      </w:r>
    </w:p>
    <w:bookmarkEnd w:id="1"/>
    <w:p w:rsidR="00ED1D9A" w:rsidRPr="004A4274" w:rsidRDefault="00ED1D9A" w:rsidP="00EB5CDC">
      <w:pPr>
        <w:pStyle w:val="Boilerplateberschrift"/>
        <w:rPr>
          <w:sz w:val="22"/>
        </w:rPr>
      </w:pPr>
      <w:r w:rsidRPr="004A4274">
        <w:rPr>
          <w:sz w:val="22"/>
        </w:rPr>
        <w:t>Für weitergehende Informationen wenden Sie sich bitte an:</w:t>
      </w:r>
    </w:p>
    <w:p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8"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9" w:history="1">
        <w:r w:rsidR="00ED1D9A" w:rsidRPr="00ED1D9A">
          <w:rPr>
            <w:color w:val="0000FF"/>
            <w:u w:val="single"/>
          </w:rPr>
          <w:t>www.methodpark.de</w:t>
        </w:r>
      </w:hyperlink>
      <w:r w:rsidR="00ED1D9A" w:rsidRPr="00ED1D9A">
        <w:t xml:space="preserve"> </w:t>
      </w:r>
    </w:p>
    <w:p w:rsidR="008379C7" w:rsidRDefault="008379C7" w:rsidP="005977BC">
      <w:pPr>
        <w:pStyle w:val="berschrift4"/>
      </w:pPr>
      <w:r w:rsidRPr="00F23890">
        <w:t>Verfügbares Bildmaterial:</w:t>
      </w:r>
    </w:p>
    <w:p w:rsidR="00F23890" w:rsidRDefault="000821F9" w:rsidP="00F23890">
      <w:pPr>
        <w:pStyle w:val="BildmaterialText"/>
      </w:pPr>
      <w:r>
        <w:rPr>
          <w:noProof/>
        </w:rPr>
        <w:drawing>
          <wp:inline distT="0" distB="0" distL="0" distR="0">
            <wp:extent cx="3358800" cy="25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621-WA0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8800" cy="2520000"/>
                    </a:xfrm>
                    <a:prstGeom prst="rect">
                      <a:avLst/>
                    </a:prstGeom>
                  </pic:spPr>
                </pic:pic>
              </a:graphicData>
            </a:graphic>
          </wp:inline>
        </w:drawing>
      </w:r>
    </w:p>
    <w:p w:rsidR="000821F9" w:rsidRDefault="000821F9" w:rsidP="000821F9">
      <w:pPr>
        <w:pStyle w:val="BildmaterialText"/>
        <w:spacing w:line="240" w:lineRule="auto"/>
        <w:rPr>
          <w:sz w:val="20"/>
        </w:rPr>
      </w:pPr>
      <w:r w:rsidRPr="000821F9">
        <w:rPr>
          <w:sz w:val="20"/>
        </w:rPr>
        <w:t>Sabine Fuchs (</w:t>
      </w:r>
      <w:proofErr w:type="spellStart"/>
      <w:r w:rsidRPr="000821F9">
        <w:rPr>
          <w:sz w:val="20"/>
        </w:rPr>
        <w:t>Comdeluxe</w:t>
      </w:r>
      <w:proofErr w:type="spellEnd"/>
      <w:r w:rsidRPr="000821F9">
        <w:rPr>
          <w:sz w:val="20"/>
        </w:rPr>
        <w:t>) und Philipp Donnert (Method Park) freuen sich über die Auszeichnung mit dem German Brand Award 2018.</w:t>
      </w:r>
    </w:p>
    <w:p w:rsidR="00A86640" w:rsidRDefault="00A86640" w:rsidP="000821F9">
      <w:pPr>
        <w:pStyle w:val="BildmaterialText"/>
        <w:spacing w:line="240" w:lineRule="auto"/>
        <w:rPr>
          <w:sz w:val="20"/>
        </w:rPr>
      </w:pPr>
      <w:r>
        <w:rPr>
          <w:noProof/>
          <w:sz w:val="20"/>
        </w:rPr>
        <w:drawing>
          <wp:inline distT="0" distB="0" distL="0" distR="0">
            <wp:extent cx="3787200" cy="25200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E1D1F161419BF35B6DA498DB7DE8B6541A9FC1F863F376615^pimgpsh_fullsize_dist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7200" cy="2520000"/>
                    </a:xfrm>
                    <a:prstGeom prst="rect">
                      <a:avLst/>
                    </a:prstGeom>
                  </pic:spPr>
                </pic:pic>
              </a:graphicData>
            </a:graphic>
          </wp:inline>
        </w:drawing>
      </w:r>
    </w:p>
    <w:p w:rsidR="00A86640" w:rsidRDefault="00A86640" w:rsidP="000821F9">
      <w:pPr>
        <w:pStyle w:val="BildmaterialText"/>
        <w:spacing w:line="240" w:lineRule="auto"/>
        <w:rPr>
          <w:sz w:val="20"/>
        </w:rPr>
      </w:pPr>
      <w:r>
        <w:rPr>
          <w:sz w:val="20"/>
        </w:rPr>
        <w:t>Marcel Rothenbusch (</w:t>
      </w:r>
      <w:proofErr w:type="spellStart"/>
      <w:r>
        <w:rPr>
          <w:sz w:val="20"/>
        </w:rPr>
        <w:t>Comdeluxe</w:t>
      </w:r>
      <w:proofErr w:type="spellEnd"/>
      <w:r>
        <w:rPr>
          <w:sz w:val="20"/>
        </w:rPr>
        <w:t xml:space="preserve">) und Philipp Donnert (Method Park) präsentieren die Urkunden des German Brand Award 2018. </w:t>
      </w:r>
    </w:p>
    <w:p w:rsidR="00A86640" w:rsidRDefault="00A86640" w:rsidP="000821F9">
      <w:pPr>
        <w:pStyle w:val="BildmaterialText"/>
        <w:spacing w:line="240" w:lineRule="auto"/>
        <w:rPr>
          <w:sz w:val="20"/>
        </w:rPr>
      </w:pPr>
      <w:r>
        <w:rPr>
          <w:noProof/>
          <w:sz w:val="20"/>
        </w:rPr>
        <w:lastRenderedPageBreak/>
        <w:drawing>
          <wp:inline distT="0" distB="0" distL="0" distR="0">
            <wp:extent cx="5036400" cy="25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406BF3E76A14744E002F5FCC07AF85176222287A2F274278F^pimgpsh_fullsize_dist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6400" cy="2520000"/>
                    </a:xfrm>
                    <a:prstGeom prst="rect">
                      <a:avLst/>
                    </a:prstGeom>
                  </pic:spPr>
                </pic:pic>
              </a:graphicData>
            </a:graphic>
          </wp:inline>
        </w:drawing>
      </w:r>
    </w:p>
    <w:p w:rsidR="00A86640" w:rsidRPr="000821F9" w:rsidRDefault="00A86640" w:rsidP="000821F9">
      <w:pPr>
        <w:pStyle w:val="BildmaterialText"/>
        <w:spacing w:line="240" w:lineRule="auto"/>
        <w:rPr>
          <w:sz w:val="20"/>
        </w:rPr>
      </w:pPr>
      <w:r>
        <w:rPr>
          <w:sz w:val="20"/>
        </w:rPr>
        <w:t>Logo des German Brand Award 2018</w:t>
      </w:r>
    </w:p>
    <w:sectPr w:rsidR="00A86640" w:rsidRPr="000821F9" w:rsidSect="000F5807">
      <w:headerReference w:type="default" r:id="rId13"/>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FA7" w:rsidRDefault="00A65FA7">
      <w:r>
        <w:separator/>
      </w:r>
    </w:p>
  </w:endnote>
  <w:endnote w:type="continuationSeparator" w:id="0">
    <w:p w:rsidR="00A65FA7" w:rsidRDefault="00A6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FA7" w:rsidRDefault="00A65FA7">
      <w:r>
        <w:separator/>
      </w:r>
    </w:p>
  </w:footnote>
  <w:footnote w:type="continuationSeparator" w:id="0">
    <w:p w:rsidR="00A65FA7" w:rsidRDefault="00A6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25097"/>
    <w:rsid w:val="000439A9"/>
    <w:rsid w:val="00054AD9"/>
    <w:rsid w:val="0006738D"/>
    <w:rsid w:val="0007501D"/>
    <w:rsid w:val="000764E8"/>
    <w:rsid w:val="0008087A"/>
    <w:rsid w:val="000821F9"/>
    <w:rsid w:val="00084BC3"/>
    <w:rsid w:val="0009630A"/>
    <w:rsid w:val="000A4AE7"/>
    <w:rsid w:val="000A5321"/>
    <w:rsid w:val="000A6AFC"/>
    <w:rsid w:val="000B0C81"/>
    <w:rsid w:val="000B1760"/>
    <w:rsid w:val="000D5791"/>
    <w:rsid w:val="000D6A31"/>
    <w:rsid w:val="000F5807"/>
    <w:rsid w:val="000F681C"/>
    <w:rsid w:val="00122B73"/>
    <w:rsid w:val="0012777F"/>
    <w:rsid w:val="001657C3"/>
    <w:rsid w:val="00167806"/>
    <w:rsid w:val="00171E2E"/>
    <w:rsid w:val="00184F99"/>
    <w:rsid w:val="001B0909"/>
    <w:rsid w:val="002167CB"/>
    <w:rsid w:val="002230FC"/>
    <w:rsid w:val="00242EF1"/>
    <w:rsid w:val="00255EAA"/>
    <w:rsid w:val="002663CA"/>
    <w:rsid w:val="0026723C"/>
    <w:rsid w:val="00273B74"/>
    <w:rsid w:val="00282095"/>
    <w:rsid w:val="002A64CF"/>
    <w:rsid w:val="002C236D"/>
    <w:rsid w:val="002C3DC4"/>
    <w:rsid w:val="002D0204"/>
    <w:rsid w:val="002E3B62"/>
    <w:rsid w:val="003207C2"/>
    <w:rsid w:val="003460E6"/>
    <w:rsid w:val="00355F75"/>
    <w:rsid w:val="00357B41"/>
    <w:rsid w:val="00362AF0"/>
    <w:rsid w:val="00363B18"/>
    <w:rsid w:val="003A23B3"/>
    <w:rsid w:val="003A74B7"/>
    <w:rsid w:val="003E4AFC"/>
    <w:rsid w:val="003F0474"/>
    <w:rsid w:val="003F2D2C"/>
    <w:rsid w:val="003F7A8A"/>
    <w:rsid w:val="004019E6"/>
    <w:rsid w:val="00411FAE"/>
    <w:rsid w:val="00425776"/>
    <w:rsid w:val="00443C2A"/>
    <w:rsid w:val="00463D56"/>
    <w:rsid w:val="00465FC1"/>
    <w:rsid w:val="00487279"/>
    <w:rsid w:val="00497FDF"/>
    <w:rsid w:val="004A4274"/>
    <w:rsid w:val="004C528F"/>
    <w:rsid w:val="004D2127"/>
    <w:rsid w:val="00522AED"/>
    <w:rsid w:val="00524C9C"/>
    <w:rsid w:val="005300BF"/>
    <w:rsid w:val="0057072D"/>
    <w:rsid w:val="005977BC"/>
    <w:rsid w:val="005D5BC8"/>
    <w:rsid w:val="00604D1C"/>
    <w:rsid w:val="00614CAF"/>
    <w:rsid w:val="0062115B"/>
    <w:rsid w:val="006366F7"/>
    <w:rsid w:val="006454E0"/>
    <w:rsid w:val="00647E74"/>
    <w:rsid w:val="006835F9"/>
    <w:rsid w:val="0069636B"/>
    <w:rsid w:val="006A0D24"/>
    <w:rsid w:val="006B6016"/>
    <w:rsid w:val="006C7E3A"/>
    <w:rsid w:val="007404FE"/>
    <w:rsid w:val="007474C1"/>
    <w:rsid w:val="007A21D4"/>
    <w:rsid w:val="007C7D0F"/>
    <w:rsid w:val="007C7FC3"/>
    <w:rsid w:val="007D3091"/>
    <w:rsid w:val="0081096C"/>
    <w:rsid w:val="008379C7"/>
    <w:rsid w:val="00842C59"/>
    <w:rsid w:val="0089645C"/>
    <w:rsid w:val="00926E0E"/>
    <w:rsid w:val="00933360"/>
    <w:rsid w:val="009421C0"/>
    <w:rsid w:val="009617B7"/>
    <w:rsid w:val="00980A68"/>
    <w:rsid w:val="009B30C0"/>
    <w:rsid w:val="009D6AEB"/>
    <w:rsid w:val="009F19CD"/>
    <w:rsid w:val="00A05065"/>
    <w:rsid w:val="00A10BEF"/>
    <w:rsid w:val="00A153A0"/>
    <w:rsid w:val="00A246BE"/>
    <w:rsid w:val="00A43F94"/>
    <w:rsid w:val="00A44933"/>
    <w:rsid w:val="00A46749"/>
    <w:rsid w:val="00A561A9"/>
    <w:rsid w:val="00A56C4E"/>
    <w:rsid w:val="00A57019"/>
    <w:rsid w:val="00A65FA7"/>
    <w:rsid w:val="00A75FBC"/>
    <w:rsid w:val="00A81924"/>
    <w:rsid w:val="00A86640"/>
    <w:rsid w:val="00AA673C"/>
    <w:rsid w:val="00AA6789"/>
    <w:rsid w:val="00AD02B2"/>
    <w:rsid w:val="00AE0585"/>
    <w:rsid w:val="00AF066F"/>
    <w:rsid w:val="00B112FC"/>
    <w:rsid w:val="00B1165A"/>
    <w:rsid w:val="00B271CF"/>
    <w:rsid w:val="00B6123F"/>
    <w:rsid w:val="00B63095"/>
    <w:rsid w:val="00BB1354"/>
    <w:rsid w:val="00BC3208"/>
    <w:rsid w:val="00BC3A3F"/>
    <w:rsid w:val="00BC7F63"/>
    <w:rsid w:val="00BD6CF3"/>
    <w:rsid w:val="00BF464A"/>
    <w:rsid w:val="00C14268"/>
    <w:rsid w:val="00C1704F"/>
    <w:rsid w:val="00C20779"/>
    <w:rsid w:val="00C23C89"/>
    <w:rsid w:val="00C337BB"/>
    <w:rsid w:val="00C358A5"/>
    <w:rsid w:val="00C43652"/>
    <w:rsid w:val="00C8711F"/>
    <w:rsid w:val="00CA2222"/>
    <w:rsid w:val="00CC3E2A"/>
    <w:rsid w:val="00CE6B88"/>
    <w:rsid w:val="00D002AE"/>
    <w:rsid w:val="00D07F59"/>
    <w:rsid w:val="00D14645"/>
    <w:rsid w:val="00D67C5E"/>
    <w:rsid w:val="00DA1FF4"/>
    <w:rsid w:val="00DB5469"/>
    <w:rsid w:val="00DE082F"/>
    <w:rsid w:val="00DE1BEE"/>
    <w:rsid w:val="00E25087"/>
    <w:rsid w:val="00E43DDE"/>
    <w:rsid w:val="00E86E5B"/>
    <w:rsid w:val="00EB5CDC"/>
    <w:rsid w:val="00EC7073"/>
    <w:rsid w:val="00EC7AE2"/>
    <w:rsid w:val="00ED0E81"/>
    <w:rsid w:val="00ED1D9A"/>
    <w:rsid w:val="00ED35DA"/>
    <w:rsid w:val="00ED3B30"/>
    <w:rsid w:val="00EE2DAA"/>
    <w:rsid w:val="00EE6290"/>
    <w:rsid w:val="00F06CB8"/>
    <w:rsid w:val="00F23890"/>
    <w:rsid w:val="00F4665D"/>
    <w:rsid w:val="00F518D0"/>
    <w:rsid w:val="00F71404"/>
    <w:rsid w:val="00F74716"/>
    <w:rsid w:val="00F76909"/>
    <w:rsid w:val="00F80C7D"/>
    <w:rsid w:val="00F82178"/>
    <w:rsid w:val="00FA2FC8"/>
    <w:rsid w:val="00FB0A04"/>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AE3EE"/>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NichtaufgelsteErwhnung">
    <w:name w:val="Unresolved Mention"/>
    <w:basedOn w:val="Absatz-Standardschriftart"/>
    <w:uiPriority w:val="99"/>
    <w:semiHidden/>
    <w:unhideWhenUsed/>
    <w:rsid w:val="00F4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erman-brand-award.com/preistraeger/galerie/detail/19307-method-park.html"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rman-brand-award.com/preistraeger/galerie/detail/19306-method-park.html"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methodpar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4377</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4</cp:revision>
  <cp:lastPrinted>2008-01-18T13:28:00Z</cp:lastPrinted>
  <dcterms:created xsi:type="dcterms:W3CDTF">2018-06-26T07:24:00Z</dcterms:created>
  <dcterms:modified xsi:type="dcterms:W3CDTF">2018-06-26T07:33:00Z</dcterms:modified>
</cp:coreProperties>
</file>